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830DFB" w14:textId="3AC4F635" w:rsidR="003545FC" w:rsidRDefault="00754493">
      <w:pPr>
        <w:pStyle w:val="BodyText"/>
        <w:rPr>
          <w:rFonts w:ascii="Arial"/>
          <w:sz w:val="20"/>
        </w:rPr>
      </w:pPr>
      <w:r>
        <w:rPr>
          <w:rFonts w:ascii="Segoe UI" w:hAnsi="Segoe UI"/>
          <w:caps/>
          <w:noProof/>
          <w:color w:val="C00000"/>
          <w:sz w:val="18"/>
          <w:lang w:eastAsia="en-AU"/>
        </w:rPr>
        <w:drawing>
          <wp:anchor distT="0" distB="0" distL="114300" distR="114300" simplePos="0" relativeHeight="251659264" behindDoc="1" locked="0" layoutInCell="1" allowOverlap="1" wp14:anchorId="65144C54" wp14:editId="51FE2B0A">
            <wp:simplePos x="0" y="0"/>
            <wp:positionH relativeFrom="column">
              <wp:posOffset>5152059</wp:posOffset>
            </wp:positionH>
            <wp:positionV relativeFrom="paragraph">
              <wp:posOffset>-724342</wp:posOffset>
            </wp:positionV>
            <wp:extent cx="1225916" cy="1488559"/>
            <wp:effectExtent l="0" t="0" r="0" b="0"/>
            <wp:wrapNone/>
            <wp:docPr id="208" name="Picture 208" descr="PM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 name="PM&amp;C Template Acronym.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25916" cy="1488559"/>
                    </a:xfrm>
                    <a:prstGeom prst="rect">
                      <a:avLst/>
                    </a:prstGeom>
                  </pic:spPr>
                </pic:pic>
              </a:graphicData>
            </a:graphic>
            <wp14:sizeRelH relativeFrom="margin">
              <wp14:pctWidth>0</wp14:pctWidth>
            </wp14:sizeRelH>
            <wp14:sizeRelV relativeFrom="margin">
              <wp14:pctHeight>0</wp14:pctHeight>
            </wp14:sizeRelV>
          </wp:anchor>
        </w:drawing>
      </w:r>
      <w:r w:rsidR="007810D6" w:rsidRPr="002160A7">
        <w:rPr>
          <w:noProof/>
          <w:lang w:eastAsia="en-AU"/>
        </w:rPr>
        <w:drawing>
          <wp:anchor distT="0" distB="0" distL="114300" distR="114300" simplePos="0" relativeHeight="251661312" behindDoc="1" locked="0" layoutInCell="1" allowOverlap="1" wp14:anchorId="35736298" wp14:editId="24B8226D">
            <wp:simplePos x="0" y="0"/>
            <wp:positionH relativeFrom="column">
              <wp:posOffset>171450</wp:posOffset>
            </wp:positionH>
            <wp:positionV relativeFrom="page">
              <wp:posOffset>177800</wp:posOffset>
            </wp:positionV>
            <wp:extent cx="3600000" cy="806400"/>
            <wp:effectExtent l="0" t="0" r="0" b="0"/>
            <wp:wrapNone/>
            <wp:docPr id="209" name="Picture 209" title="Australian Government Coat of Arms. Australian Government, Department of the Prime Minister and Cabi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MC_Logo_Primary_RGB_Black_Logo.png"/>
                    <pic:cNvPicPr/>
                  </pic:nvPicPr>
                  <pic:blipFill rotWithShape="1">
                    <a:blip r:embed="rId11">
                      <a:extLst>
                        <a:ext uri="{28A0092B-C50C-407E-A947-70E740481C1C}">
                          <a14:useLocalDpi xmlns:a14="http://schemas.microsoft.com/office/drawing/2010/main" val="0"/>
                        </a:ext>
                      </a:extLst>
                    </a:blip>
                    <a:srcRect b="20176"/>
                    <a:stretch/>
                  </pic:blipFill>
                  <pic:spPr bwMode="auto">
                    <a:xfrm>
                      <a:off x="0" y="0"/>
                      <a:ext cx="3600000" cy="8064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A6665">
        <w:rPr>
          <w:noProof/>
          <w:lang w:eastAsia="en-AU"/>
        </w:rPr>
        <mc:AlternateContent>
          <mc:Choice Requires="wps">
            <w:drawing>
              <wp:anchor distT="0" distB="0" distL="114300" distR="114300" simplePos="0" relativeHeight="15729152" behindDoc="0" locked="0" layoutInCell="1" allowOverlap="1" wp14:anchorId="0BF7F9F5" wp14:editId="6CFF3F1F">
                <wp:simplePos x="0" y="0"/>
                <wp:positionH relativeFrom="page">
                  <wp:posOffset>6931660</wp:posOffset>
                </wp:positionH>
                <wp:positionV relativeFrom="page">
                  <wp:posOffset>584835</wp:posOffset>
                </wp:positionV>
                <wp:extent cx="609600" cy="0"/>
                <wp:effectExtent l="0" t="0" r="0" b="0"/>
                <wp:wrapNone/>
                <wp:docPr id="8" name="Line 10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1F62FB" id="Line 1074" o:spid="_x0000_s1026" style="position:absolute;z-index:15729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5.8pt,46.05pt" to="593.8pt,4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" strokeweight=".5pt">
                <w10:wrap anchorx="page" anchory="page"/>
              </v:line>
            </w:pict>
          </mc:Fallback>
        </mc:AlternateContent>
      </w:r>
    </w:p>
    <w:p w14:paraId="289344EF" w14:textId="73956B6B" w:rsidR="003545FC" w:rsidRDefault="003545FC">
      <w:pPr>
        <w:pStyle w:val="BodyText"/>
        <w:rPr>
          <w:rFonts w:ascii="Arial"/>
          <w:sz w:val="21"/>
        </w:rPr>
      </w:pPr>
    </w:p>
    <w:p w14:paraId="29BA3AC4" w14:textId="77777777" w:rsidR="002A0C40" w:rsidRDefault="002A0C40" w:rsidP="63E655E0">
      <w:pPr>
        <w:pStyle w:val="Heading1"/>
        <w:ind w:left="652" w:right="65"/>
        <w:rPr>
          <w:spacing w:val="-11"/>
          <w:sz w:val="52"/>
          <w:szCs w:val="52"/>
        </w:rPr>
      </w:pPr>
    </w:p>
    <w:p w14:paraId="7EB9F14A" w14:textId="27F2D3F6" w:rsidR="00972E42" w:rsidRDefault="00B6419D" w:rsidP="63E655E0">
      <w:pPr>
        <w:pStyle w:val="Heading1"/>
        <w:ind w:left="652" w:right="65"/>
        <w:rPr>
          <w:sz w:val="52"/>
          <w:szCs w:val="52"/>
        </w:rPr>
      </w:pPr>
      <w:r w:rsidRPr="63E655E0">
        <w:rPr>
          <w:spacing w:val="-11"/>
          <w:sz w:val="52"/>
          <w:szCs w:val="52"/>
        </w:rPr>
        <w:t>Nati</w:t>
      </w:r>
      <w:r w:rsidR="00754493" w:rsidRPr="63E655E0">
        <w:rPr>
          <w:spacing w:val="-11"/>
          <w:sz w:val="52"/>
          <w:szCs w:val="52"/>
        </w:rPr>
        <w:t xml:space="preserve">onal Strategy to Achieve Gender </w:t>
      </w:r>
      <w:r w:rsidR="004F3DB9">
        <w:rPr>
          <w:spacing w:val="-11"/>
          <w:sz w:val="52"/>
          <w:szCs w:val="52"/>
        </w:rPr>
        <w:br/>
      </w:r>
      <w:r w:rsidR="00506FC2" w:rsidRPr="63E655E0">
        <w:rPr>
          <w:spacing w:val="-11"/>
          <w:sz w:val="52"/>
          <w:szCs w:val="52"/>
        </w:rPr>
        <w:t xml:space="preserve">Equality: </w:t>
      </w:r>
      <w:r w:rsidR="00A40226" w:rsidRPr="63E655E0">
        <w:rPr>
          <w:spacing w:val="-11"/>
          <w:sz w:val="52"/>
          <w:szCs w:val="52"/>
        </w:rPr>
        <w:t xml:space="preserve">Consultation </w:t>
      </w:r>
      <w:r w:rsidR="004A3EE0" w:rsidRPr="63E655E0">
        <w:rPr>
          <w:spacing w:val="-11"/>
          <w:sz w:val="52"/>
          <w:szCs w:val="52"/>
        </w:rPr>
        <w:t>–</w:t>
      </w:r>
      <w:r w:rsidR="00A40226" w:rsidRPr="63E655E0">
        <w:rPr>
          <w:spacing w:val="-11"/>
          <w:sz w:val="52"/>
          <w:szCs w:val="52"/>
        </w:rPr>
        <w:t xml:space="preserve"> </w:t>
      </w:r>
      <w:r w:rsidR="001473C3" w:rsidRPr="001473C3">
        <w:rPr>
          <w:spacing w:val="-11"/>
          <w:sz w:val="52"/>
          <w:szCs w:val="52"/>
        </w:rPr>
        <w:t>Unions</w:t>
      </w:r>
      <w:r w:rsidR="00C20686" w:rsidRPr="001473C3">
        <w:rPr>
          <w:spacing w:val="-11"/>
          <w:sz w:val="52"/>
          <w:szCs w:val="52"/>
        </w:rPr>
        <w:t xml:space="preserve"> – </w:t>
      </w:r>
      <w:r w:rsidR="00B61EB8">
        <w:rPr>
          <w:spacing w:val="-11"/>
          <w:sz w:val="52"/>
          <w:szCs w:val="52"/>
        </w:rPr>
        <w:t xml:space="preserve">Meeting Summary </w:t>
      </w:r>
    </w:p>
    <w:p w14:paraId="2F1643ED" w14:textId="243AF46C" w:rsidR="00934F71" w:rsidRDefault="00D5437B" w:rsidP="63E655E0">
      <w:pPr>
        <w:spacing w:before="248"/>
        <w:ind w:left="653" w:right="1373" w:hanging="1"/>
        <w:rPr>
          <w:rFonts w:ascii="Segoe UI Semilight"/>
          <w:sz w:val="28"/>
          <w:szCs w:val="28"/>
        </w:rPr>
      </w:pPr>
      <w:bookmarkStart w:id="0" w:name="22_July_2022,_10:00am-12:30pm_Australian"/>
      <w:bookmarkEnd w:id="0"/>
      <w:r w:rsidRPr="00D5437B">
        <w:rPr>
          <w:rFonts w:ascii="Segoe UI Semilight"/>
          <w:sz w:val="28"/>
          <w:szCs w:val="28"/>
        </w:rPr>
        <w:t>6 December</w:t>
      </w:r>
      <w:r w:rsidR="63E655E0" w:rsidRPr="00D5437B">
        <w:rPr>
          <w:rFonts w:ascii="Segoe UI Semilight"/>
          <w:sz w:val="28"/>
          <w:szCs w:val="28"/>
        </w:rPr>
        <w:t xml:space="preserve"> </w:t>
      </w:r>
      <w:r w:rsidR="63E655E0" w:rsidRPr="63E655E0">
        <w:rPr>
          <w:rFonts w:ascii="Segoe UI Semilight"/>
          <w:sz w:val="28"/>
          <w:szCs w:val="28"/>
        </w:rPr>
        <w:t>2022</w:t>
      </w:r>
    </w:p>
    <w:p w14:paraId="266E3E4C" w14:textId="77777777" w:rsidR="004F3DB9" w:rsidRDefault="004F3DB9" w:rsidP="004F3DB9">
      <w:pPr>
        <w:pStyle w:val="BodyText"/>
        <w:spacing w:before="120" w:after="120"/>
        <w:ind w:left="652"/>
        <w:rPr>
          <w:i/>
        </w:rPr>
      </w:pPr>
      <w:r>
        <w:rPr>
          <w:i/>
        </w:rPr>
        <w:t xml:space="preserve">The government is developing a new </w:t>
      </w:r>
      <w:hyperlink r:id="rId12" w:history="1">
        <w:r>
          <w:rPr>
            <w:rStyle w:val="Hyperlink"/>
            <w:i/>
          </w:rPr>
          <w:t>National Strategy to Achieve Gender Equality</w:t>
        </w:r>
      </w:hyperlink>
      <w:r>
        <w:rPr>
          <w:i/>
        </w:rPr>
        <w:t xml:space="preserve">. The National Strategy will guide whole of community action to help make Australia one of the best countries in the world for equality between women and men. </w:t>
      </w:r>
    </w:p>
    <w:p w14:paraId="6E58BCA1" w14:textId="77777777" w:rsidR="004F3DB9" w:rsidRDefault="004F3DB9" w:rsidP="004F3DB9">
      <w:pPr>
        <w:pStyle w:val="BodyText"/>
        <w:spacing w:before="120" w:after="120"/>
        <w:ind w:left="652"/>
        <w:rPr>
          <w:i/>
        </w:rPr>
      </w:pPr>
      <w:r>
        <w:rPr>
          <w:i/>
        </w:rPr>
        <w:t>Consultation with diverse stakeholders is key to developing a strategy that speaks to the experiences and ambitions of women and girls around Australia. The first phase of consultation took place in late 2022 and summaries of these discussions are shared to support further consultation and input into the development of the National Strategy.</w:t>
      </w:r>
    </w:p>
    <w:p w14:paraId="04BFA1B0" w14:textId="7FAA3BF4" w:rsidR="004F3DB9" w:rsidRPr="004F3DB9" w:rsidRDefault="004F3DB9" w:rsidP="004F3DB9">
      <w:pPr>
        <w:ind w:left="652"/>
      </w:pPr>
      <w:r>
        <w:rPr>
          <w:i/>
        </w:rPr>
        <w:t xml:space="preserve">This note summarises a consultation meeting held on 6 December 2022 focused on unions, which included </w:t>
      </w:r>
      <w:r w:rsidRPr="002A0C40">
        <w:rPr>
          <w:i/>
        </w:rPr>
        <w:t xml:space="preserve">representatives from numerous union organisations. The consultation drew on a </w:t>
      </w:r>
      <w:r w:rsidR="002A0C40">
        <w:rPr>
          <w:i/>
        </w:rPr>
        <w:br/>
      </w:r>
      <w:hyperlink r:id="rId13" w:history="1">
        <w:r w:rsidRPr="002A0C40">
          <w:rPr>
            <w:rStyle w:val="Hyperlink"/>
            <w:i/>
          </w:rPr>
          <w:t>discussion paper</w:t>
        </w:r>
      </w:hyperlink>
      <w:bookmarkStart w:id="1" w:name="_GoBack"/>
      <w:bookmarkEnd w:id="1"/>
      <w:r w:rsidRPr="002A0C40">
        <w:rPr>
          <w:i/>
        </w:rPr>
        <w:t xml:space="preserve"> prepared</w:t>
      </w:r>
      <w:r>
        <w:rPr>
          <w:i/>
        </w:rPr>
        <w:t xml:space="preserve"> by the Office for Women. This summary note reflects the discussion amongst the participants. These are not the views of Department of the Prime Minister and Cabinet.</w:t>
      </w:r>
    </w:p>
    <w:p w14:paraId="241CFA79" w14:textId="3A044B09" w:rsidR="004806EF" w:rsidRPr="00811394" w:rsidRDefault="004806EF" w:rsidP="004F3DB9">
      <w:pPr>
        <w:pStyle w:val="Heading3"/>
        <w:spacing w:before="240"/>
        <w:ind w:left="652"/>
        <w:rPr>
          <w:rFonts w:cstheme="minorHAnsi"/>
          <w:szCs w:val="24"/>
        </w:rPr>
      </w:pPr>
      <w:r>
        <w:t xml:space="preserve">Summary of key points </w:t>
      </w:r>
      <w:r w:rsidRPr="003E0993">
        <w:t>raised by participants:</w:t>
      </w:r>
    </w:p>
    <w:p w14:paraId="0681B817" w14:textId="5C0EBC9D" w:rsidR="0042554E" w:rsidRPr="00C11950" w:rsidRDefault="0042554E" w:rsidP="004F3DB9">
      <w:pPr>
        <w:pStyle w:val="ListParagraph"/>
        <w:widowControl/>
        <w:numPr>
          <w:ilvl w:val="0"/>
          <w:numId w:val="39"/>
        </w:numPr>
        <w:autoSpaceDE/>
        <w:autoSpaceDN/>
        <w:spacing w:before="120"/>
        <w:ind w:left="1418" w:right="-482" w:hanging="425"/>
        <w:rPr>
          <w:rFonts w:asciiTheme="minorHAnsi" w:hAnsiTheme="minorHAnsi" w:cstheme="minorHAnsi"/>
        </w:rPr>
      </w:pPr>
      <w:r w:rsidRPr="00C11950">
        <w:rPr>
          <w:rFonts w:asciiTheme="minorHAnsi" w:hAnsiTheme="minorHAnsi" w:cstheme="minorHAnsi"/>
        </w:rPr>
        <w:t xml:space="preserve">There are a number of measures working well to create gender equality in workplaces, including: flexible work arrangements, gender neutral paid parental leave, domestic and family violence leave, and equal pay. </w:t>
      </w:r>
    </w:p>
    <w:p w14:paraId="397FFDC2" w14:textId="77777777" w:rsidR="0042554E" w:rsidRPr="00C11950" w:rsidRDefault="0042554E" w:rsidP="004F3DB9">
      <w:pPr>
        <w:pStyle w:val="ListParagraph"/>
        <w:widowControl/>
        <w:numPr>
          <w:ilvl w:val="0"/>
          <w:numId w:val="39"/>
        </w:numPr>
        <w:autoSpaceDE/>
        <w:autoSpaceDN/>
        <w:spacing w:before="120"/>
        <w:ind w:left="1418" w:right="-482" w:hanging="425"/>
        <w:rPr>
          <w:rFonts w:asciiTheme="minorHAnsi" w:hAnsiTheme="minorHAnsi" w:cstheme="minorHAnsi"/>
        </w:rPr>
      </w:pPr>
      <w:r w:rsidRPr="00C11950">
        <w:rPr>
          <w:rFonts w:asciiTheme="minorHAnsi" w:hAnsiTheme="minorHAnsi" w:cstheme="minorHAnsi"/>
        </w:rPr>
        <w:t>There needs to be better mechanisms for accountability and enforcement of gender equality in the workplace. This could include mandating gender equality audit/reviews, gender equality action plans and involving unions more frequently (similar to the Victorian Public Sector Gender Equality Act).</w:t>
      </w:r>
    </w:p>
    <w:p w14:paraId="7E36C62D" w14:textId="77777777" w:rsidR="0042554E" w:rsidRPr="00C11950" w:rsidRDefault="0042554E" w:rsidP="004F3DB9">
      <w:pPr>
        <w:pStyle w:val="ListParagraph"/>
        <w:widowControl/>
        <w:numPr>
          <w:ilvl w:val="0"/>
          <w:numId w:val="39"/>
        </w:numPr>
        <w:autoSpaceDE/>
        <w:autoSpaceDN/>
        <w:spacing w:before="120"/>
        <w:ind w:left="1418" w:right="-482" w:hanging="425"/>
        <w:rPr>
          <w:rFonts w:asciiTheme="minorHAnsi" w:hAnsiTheme="minorHAnsi" w:cstheme="minorHAnsi"/>
        </w:rPr>
      </w:pPr>
      <w:r w:rsidRPr="00C11950">
        <w:rPr>
          <w:rFonts w:asciiTheme="minorHAnsi" w:hAnsiTheme="minorHAnsi" w:cstheme="minorHAnsi"/>
        </w:rPr>
        <w:t>Participants suggested changes to commonwealth procurement rules, child care, and to provide secure jobs and better pay for women, including defining casual employment, limits on fixed term contracts, rules around sham contracting, greater protections for gig work, and same job and pay for labour hire contractors.</w:t>
      </w:r>
    </w:p>
    <w:p w14:paraId="165DB039" w14:textId="77777777" w:rsidR="0042554E" w:rsidRPr="00C11950" w:rsidRDefault="0042554E" w:rsidP="004F3DB9">
      <w:pPr>
        <w:pStyle w:val="ListParagraph"/>
        <w:widowControl/>
        <w:numPr>
          <w:ilvl w:val="0"/>
          <w:numId w:val="39"/>
        </w:numPr>
        <w:autoSpaceDE/>
        <w:autoSpaceDN/>
        <w:spacing w:before="120"/>
        <w:ind w:left="1418" w:right="-482" w:hanging="425"/>
        <w:rPr>
          <w:rFonts w:asciiTheme="minorHAnsi" w:hAnsiTheme="minorHAnsi" w:cstheme="minorHAnsi"/>
        </w:rPr>
      </w:pPr>
      <w:r w:rsidRPr="00C11950">
        <w:rPr>
          <w:rFonts w:asciiTheme="minorHAnsi" w:hAnsiTheme="minorHAnsi" w:cstheme="minorHAnsi"/>
        </w:rPr>
        <w:lastRenderedPageBreak/>
        <w:t>Bargaining hasn’t been effective in female dominated industries due to a lack of power. The lack of power can be partly attributed to the high proportion of insecure work types in these industries. A way to improve this could be through multiagency bargaining.</w:t>
      </w:r>
    </w:p>
    <w:p w14:paraId="233E488F" w14:textId="77777777" w:rsidR="0042554E" w:rsidRPr="00C11950" w:rsidRDefault="0042554E" w:rsidP="004F3DB9">
      <w:pPr>
        <w:pStyle w:val="ListParagraph"/>
        <w:widowControl/>
        <w:numPr>
          <w:ilvl w:val="0"/>
          <w:numId w:val="39"/>
        </w:numPr>
        <w:autoSpaceDE/>
        <w:autoSpaceDN/>
        <w:spacing w:before="120"/>
        <w:ind w:left="1418" w:right="-482" w:hanging="425"/>
        <w:rPr>
          <w:rFonts w:asciiTheme="minorHAnsi" w:hAnsiTheme="minorHAnsi" w:cstheme="minorHAnsi"/>
        </w:rPr>
      </w:pPr>
      <w:r w:rsidRPr="00C11950">
        <w:rPr>
          <w:rFonts w:asciiTheme="minorHAnsi" w:hAnsiTheme="minorHAnsi" w:cstheme="minorHAnsi"/>
        </w:rPr>
        <w:t xml:space="preserve">There needs to be greater transparency on how funding is provided to feminised sectors. These sectors often have short-term funding profiles and are underfunded, which ultimately has a negative impacts for the workforce, including enforcing casualisation and the underpayment of staff. </w:t>
      </w:r>
    </w:p>
    <w:p w14:paraId="2DAB1392" w14:textId="77777777" w:rsidR="008D34C2" w:rsidRDefault="0042554E" w:rsidP="004F3DB9">
      <w:pPr>
        <w:pStyle w:val="ListParagraph"/>
        <w:widowControl/>
        <w:numPr>
          <w:ilvl w:val="0"/>
          <w:numId w:val="39"/>
        </w:numPr>
        <w:autoSpaceDE/>
        <w:autoSpaceDN/>
        <w:spacing w:before="120"/>
        <w:ind w:left="1418" w:right="-482" w:hanging="425"/>
        <w:rPr>
          <w:rFonts w:asciiTheme="minorHAnsi" w:hAnsiTheme="minorHAnsi" w:cstheme="minorHAnsi"/>
        </w:rPr>
      </w:pPr>
      <w:r w:rsidRPr="00C11950">
        <w:rPr>
          <w:rFonts w:asciiTheme="minorHAnsi" w:hAnsiTheme="minorHAnsi" w:cstheme="minorHAnsi"/>
        </w:rPr>
        <w:t>There needs to be more done to eliminate occupational violence and harassment, noting it’s a significant wo</w:t>
      </w:r>
      <w:r w:rsidR="00FB2722">
        <w:rPr>
          <w:rFonts w:asciiTheme="minorHAnsi" w:hAnsiTheme="minorHAnsi" w:cstheme="minorHAnsi"/>
        </w:rPr>
        <w:t xml:space="preserve">rkforce participation barrier. </w:t>
      </w:r>
      <w:r w:rsidRPr="00C11950">
        <w:rPr>
          <w:rFonts w:asciiTheme="minorHAnsi" w:hAnsiTheme="minorHAnsi" w:cstheme="minorHAnsi"/>
        </w:rPr>
        <w:t>Work, Health and Safety regulators in jurisdictions are not operating properly to investigate such matters; we could consider union members as an authorised body to enforce relevant laws.</w:t>
      </w:r>
    </w:p>
    <w:p w14:paraId="567D7A22" w14:textId="05D2F299" w:rsidR="0042554E" w:rsidRPr="004F3DB9" w:rsidRDefault="0042554E" w:rsidP="004F3DB9">
      <w:pPr>
        <w:pStyle w:val="ListParagraph"/>
        <w:widowControl/>
        <w:numPr>
          <w:ilvl w:val="0"/>
          <w:numId w:val="39"/>
        </w:numPr>
        <w:autoSpaceDE/>
        <w:autoSpaceDN/>
        <w:spacing w:before="120"/>
        <w:ind w:left="1418" w:right="-482" w:hanging="425"/>
        <w:rPr>
          <w:rFonts w:asciiTheme="minorHAnsi" w:hAnsiTheme="minorHAnsi" w:cstheme="minorHAnsi"/>
        </w:rPr>
      </w:pPr>
      <w:r w:rsidRPr="008D34C2">
        <w:rPr>
          <w:rFonts w:asciiTheme="minorHAnsi" w:hAnsiTheme="minorHAnsi" w:cstheme="minorHAnsi"/>
        </w:rPr>
        <w:t>Changes need to happen ground up, rather than top down. There’s not enough mechanisms for workers to enforce change; it relies on senior management to enforce equality in the workplace – not workers. Policy initiatives need to give workers the capacity to enforce collectively.</w:t>
      </w:r>
    </w:p>
    <w:p w14:paraId="367B471E" w14:textId="658CF551" w:rsidR="004806EF" w:rsidRPr="004806EF" w:rsidRDefault="004806EF" w:rsidP="004F3DB9">
      <w:pPr>
        <w:pStyle w:val="Heading3"/>
        <w:spacing w:before="240"/>
        <w:ind w:left="567"/>
      </w:pPr>
      <w:r>
        <w:t>Discussion at this roundtable focused on four questions</w:t>
      </w:r>
      <w:r w:rsidR="008D34C2">
        <w:t>.</w:t>
      </w:r>
    </w:p>
    <w:p w14:paraId="3ACC1260" w14:textId="26A36097" w:rsidR="001473C3" w:rsidRPr="004F3DB9" w:rsidRDefault="001473C3" w:rsidP="004F3DB9">
      <w:pPr>
        <w:pStyle w:val="Heading3"/>
        <w:spacing w:before="240"/>
        <w:ind w:left="567"/>
      </w:pPr>
      <w:r w:rsidRPr="004F3DB9">
        <w:t xml:space="preserve">What is working around </w:t>
      </w:r>
      <w:r w:rsidR="00606E4A" w:rsidRPr="004F3DB9">
        <w:t>creating</w:t>
      </w:r>
      <w:r w:rsidRPr="004F3DB9">
        <w:t xml:space="preserve"> gender equality</w:t>
      </w:r>
      <w:r w:rsidR="003C3D23" w:rsidRPr="004F3DB9">
        <w:t xml:space="preserve"> in industry settings</w:t>
      </w:r>
      <w:r w:rsidRPr="004F3DB9">
        <w:t>?</w:t>
      </w:r>
    </w:p>
    <w:p w14:paraId="42F3FE6F" w14:textId="2AF2149F" w:rsidR="00122DA9" w:rsidRDefault="004E69E5" w:rsidP="0042554E">
      <w:pPr>
        <w:widowControl/>
        <w:autoSpaceDE/>
        <w:autoSpaceDN/>
        <w:spacing w:before="120" w:after="120"/>
        <w:ind w:left="567"/>
      </w:pPr>
      <w:r>
        <w:t>Employers o</w:t>
      </w:r>
      <w:r w:rsidR="003C3D23">
        <w:t xml:space="preserve">ffering paid </w:t>
      </w:r>
      <w:r w:rsidR="00A66838">
        <w:t>r</w:t>
      </w:r>
      <w:r w:rsidR="003C3D23" w:rsidRPr="00D171E5">
        <w:t xml:space="preserve">eproductive </w:t>
      </w:r>
      <w:r w:rsidR="00A66838">
        <w:t>h</w:t>
      </w:r>
      <w:r w:rsidR="003C3D23" w:rsidRPr="00D171E5">
        <w:t xml:space="preserve">ealth </w:t>
      </w:r>
      <w:r w:rsidR="00A66838">
        <w:t>and wellbeing l</w:t>
      </w:r>
      <w:r w:rsidR="003C3D23" w:rsidRPr="00D171E5">
        <w:t>eave</w:t>
      </w:r>
      <w:r>
        <w:t>,</w:t>
      </w:r>
      <w:r w:rsidR="003C3D23">
        <w:t xml:space="preserve"> to accommodate for women </w:t>
      </w:r>
      <w:r w:rsidR="00081B68">
        <w:t xml:space="preserve">taking </w:t>
      </w:r>
      <w:r w:rsidR="003C3D23">
        <w:t>more paid and unpaid leave than men to care for family members</w:t>
      </w:r>
      <w:r>
        <w:t>,</w:t>
      </w:r>
      <w:r w:rsidR="00D9730B">
        <w:t xml:space="preserve"> or </w:t>
      </w:r>
      <w:r>
        <w:t>because of</w:t>
      </w:r>
      <w:r w:rsidR="00D9730B">
        <w:t xml:space="preserve"> reproductive</w:t>
      </w:r>
      <w:r>
        <w:t xml:space="preserve"> health</w:t>
      </w:r>
      <w:r w:rsidR="003C3D23">
        <w:t>.  This leave</w:t>
      </w:r>
      <w:r w:rsidR="00DF4146">
        <w:t xml:space="preserve"> type</w:t>
      </w:r>
      <w:r w:rsidR="003C3D23">
        <w:t xml:space="preserve"> has been introd</w:t>
      </w:r>
      <w:r w:rsidR="00081B68">
        <w:t>uced in a number of settings and</w:t>
      </w:r>
      <w:r>
        <w:t xml:space="preserve"> is available to all genders</w:t>
      </w:r>
      <w:r w:rsidR="003C3D23">
        <w:t xml:space="preserve"> </w:t>
      </w:r>
      <w:r>
        <w:t>but i</w:t>
      </w:r>
      <w:r w:rsidR="003C3D23">
        <w:t xml:space="preserve">s predominately used by women. </w:t>
      </w:r>
    </w:p>
    <w:p w14:paraId="448913B4" w14:textId="77777777" w:rsidR="00122DA9" w:rsidRDefault="00122DA9" w:rsidP="00274BC3">
      <w:pPr>
        <w:pStyle w:val="ListParagraph"/>
        <w:widowControl/>
        <w:numPr>
          <w:ilvl w:val="0"/>
          <w:numId w:val="42"/>
        </w:numPr>
        <w:autoSpaceDE/>
        <w:autoSpaceDN/>
        <w:spacing w:before="120" w:after="120"/>
        <w:ind w:left="1701" w:hanging="567"/>
      </w:pPr>
      <w:r>
        <w:t xml:space="preserve">Further consideration should be given to employers offering </w:t>
      </w:r>
      <w:r w:rsidRPr="00D171E5">
        <w:t>gender affirmation leave and fertility leave</w:t>
      </w:r>
      <w:r>
        <w:t xml:space="preserve">. Both leave types would come at a low cost, noting a small cohort of people would use such leave. Fertility leave should be available to both men and women. </w:t>
      </w:r>
    </w:p>
    <w:p w14:paraId="240DD488" w14:textId="4A0DC20E" w:rsidR="00122DA9" w:rsidRDefault="00122DA9" w:rsidP="00274BC3">
      <w:pPr>
        <w:pStyle w:val="ListParagraph"/>
        <w:widowControl/>
        <w:numPr>
          <w:ilvl w:val="0"/>
          <w:numId w:val="42"/>
        </w:numPr>
        <w:autoSpaceDE/>
        <w:autoSpaceDN/>
        <w:spacing w:before="120" w:after="120"/>
        <w:ind w:left="1701" w:hanging="567"/>
      </w:pPr>
      <w:r w:rsidRPr="00D171E5">
        <w:t xml:space="preserve">Changing employer paid parental leave </w:t>
      </w:r>
      <w:r w:rsidR="007E6B22">
        <w:t xml:space="preserve">(PPL) </w:t>
      </w:r>
      <w:r>
        <w:t xml:space="preserve">policies </w:t>
      </w:r>
      <w:r w:rsidRPr="00D171E5">
        <w:t>to be</w:t>
      </w:r>
      <w:r>
        <w:t xml:space="preserve"> gender neutral – specifically removing primary and secondary carer terminology and making sure all genders are entitled to the same amount of </w:t>
      </w:r>
      <w:r w:rsidR="007E6B22">
        <w:t>PPL</w:t>
      </w:r>
      <w:r>
        <w:t xml:space="preserve"> in all settings, including in kinship, adoption and surrogacy settings.</w:t>
      </w:r>
    </w:p>
    <w:p w14:paraId="63C75D89" w14:textId="06BD84F8" w:rsidR="00A66838" w:rsidRDefault="00A66838" w:rsidP="002B285E">
      <w:pPr>
        <w:widowControl/>
        <w:autoSpaceDE/>
        <w:autoSpaceDN/>
        <w:spacing w:before="120" w:after="120"/>
        <w:ind w:left="567"/>
      </w:pPr>
      <w:r>
        <w:t xml:space="preserve">Equal pay and wage increases are a key step towards gender equality. This step must also be followed by equal employment conditions, such as portable entitlements across jobs or training entitlements. </w:t>
      </w:r>
    </w:p>
    <w:p w14:paraId="3DF538C3" w14:textId="1248F269" w:rsidR="00BD20ED" w:rsidRDefault="000B4C73" w:rsidP="0042554E">
      <w:pPr>
        <w:widowControl/>
        <w:autoSpaceDE/>
        <w:autoSpaceDN/>
        <w:spacing w:before="120" w:after="120"/>
        <w:ind w:left="567"/>
      </w:pPr>
      <w:r>
        <w:t>It was</w:t>
      </w:r>
      <w:r w:rsidR="002B285E">
        <w:t xml:space="preserve"> noted</w:t>
      </w:r>
      <w:r w:rsidR="00EC1AEC">
        <w:t xml:space="preserve"> that</w:t>
      </w:r>
      <w:r w:rsidR="002B285E">
        <w:t xml:space="preserve"> t</w:t>
      </w:r>
      <w:r w:rsidR="00BD20ED">
        <w:t>he Victorian Gender Equality Act</w:t>
      </w:r>
      <w:r w:rsidR="00886BBA">
        <w:t xml:space="preserve"> 2020</w:t>
      </w:r>
      <w:r w:rsidR="00BD20ED">
        <w:t xml:space="preserve"> </w:t>
      </w:r>
      <w:r w:rsidR="00A66838">
        <w:t xml:space="preserve">(Act) </w:t>
      </w:r>
      <w:r w:rsidR="00F302DE">
        <w:t>has made a great impact</w:t>
      </w:r>
      <w:r w:rsidR="00EC1AEC">
        <w:t>,</w:t>
      </w:r>
      <w:r w:rsidR="00F41338">
        <w:t xml:space="preserve"> </w:t>
      </w:r>
      <w:r w:rsidR="00516E7B">
        <w:t>however also provides some takeaways for development</w:t>
      </w:r>
      <w:r w:rsidR="00F302DE">
        <w:t xml:space="preserve">. </w:t>
      </w:r>
      <w:r w:rsidR="00EC1AEC">
        <w:t>The Act</w:t>
      </w:r>
      <w:r w:rsidR="00F302DE">
        <w:t xml:space="preserve"> mandates</w:t>
      </w:r>
      <w:r w:rsidR="002311E1">
        <w:t xml:space="preserve"> that entities undertake a </w:t>
      </w:r>
      <w:r w:rsidR="00EC1AEC">
        <w:t>gender equity audit and develop</w:t>
      </w:r>
      <w:r w:rsidR="002311E1">
        <w:t xml:space="preserve"> a gender equality plan to address short comings, with union</w:t>
      </w:r>
      <w:r w:rsidR="00D171E5">
        <w:t>s</w:t>
      </w:r>
      <w:r w:rsidR="002311E1">
        <w:t xml:space="preserve"> involved in </w:t>
      </w:r>
      <w:r w:rsidR="00F302DE">
        <w:t xml:space="preserve">relevant discussions. </w:t>
      </w:r>
    </w:p>
    <w:p w14:paraId="5C95C710" w14:textId="47A6A191" w:rsidR="00774A83" w:rsidRDefault="002B285E" w:rsidP="0042554E">
      <w:pPr>
        <w:widowControl/>
        <w:autoSpaceDE/>
        <w:autoSpaceDN/>
        <w:spacing w:before="120" w:after="120"/>
        <w:ind w:left="567"/>
      </w:pPr>
      <w:r>
        <w:lastRenderedPageBreak/>
        <w:t>Another example of policy reform raised was the r</w:t>
      </w:r>
      <w:r w:rsidR="00D171E5">
        <w:t xml:space="preserve">eform to Victorian procurement rules to support getting women into male </w:t>
      </w:r>
      <w:r w:rsidR="00774A83">
        <w:t>dominated industries</w:t>
      </w:r>
      <w:r w:rsidR="00D171E5">
        <w:t xml:space="preserve">, such as the construction industry. </w:t>
      </w:r>
      <w:r w:rsidR="00A66838">
        <w:t xml:space="preserve">In order to be effective it is crucial that </w:t>
      </w:r>
      <w:r w:rsidR="00D171E5">
        <w:t xml:space="preserve">real consequences </w:t>
      </w:r>
      <w:r w:rsidR="00A66838">
        <w:t xml:space="preserve">and enforcement mechanisms are built in for instances of non-compliance. </w:t>
      </w:r>
    </w:p>
    <w:p w14:paraId="52513753" w14:textId="53B003DC" w:rsidR="00274BC3" w:rsidRPr="004F3DB9" w:rsidRDefault="00774A83" w:rsidP="004F3DB9">
      <w:pPr>
        <w:widowControl/>
        <w:autoSpaceDE/>
        <w:autoSpaceDN/>
        <w:spacing w:before="120" w:after="120"/>
        <w:ind w:left="567"/>
      </w:pPr>
      <w:r>
        <w:t>Not having to deal with federal bargaining system</w:t>
      </w:r>
      <w:r w:rsidR="00D40984">
        <w:t>s</w:t>
      </w:r>
      <w:r>
        <w:t xml:space="preserve"> is much easier for organising and building power to pursue industrial instruments. </w:t>
      </w:r>
      <w:r w:rsidR="004E2438">
        <w:t xml:space="preserve">It means that enterprise agreements can be enforced at the workforce level. For example, clauses for good rostering and part-time can be enforced. It also makes it easier to set up mechanisms whereby workers can pursue action with a collective or individual voice – for example through consultative committees. </w:t>
      </w:r>
    </w:p>
    <w:p w14:paraId="57845862" w14:textId="31C79FFB" w:rsidR="001473C3" w:rsidRPr="001473C3" w:rsidRDefault="001473C3" w:rsidP="004F3DB9">
      <w:pPr>
        <w:pStyle w:val="Heading3"/>
        <w:spacing w:before="240"/>
        <w:ind w:left="567"/>
        <w:rPr>
          <w:b w:val="0"/>
          <w:color w:val="082B56"/>
        </w:rPr>
      </w:pPr>
      <w:r w:rsidRPr="004F3DB9">
        <w:t>What are the barriers to achieving greater gender equality in Australia?</w:t>
      </w:r>
    </w:p>
    <w:p w14:paraId="084C1893" w14:textId="77777777" w:rsidR="008F6B66" w:rsidRDefault="008F6B66" w:rsidP="0042554E">
      <w:pPr>
        <w:widowControl/>
        <w:autoSpaceDE/>
        <w:autoSpaceDN/>
        <w:spacing w:before="120" w:after="120"/>
        <w:ind w:left="567"/>
      </w:pPr>
      <w:r>
        <w:t xml:space="preserve">Occupational violence and harassment is a considerable barrier for workforce participation of women, particularly in feminised industries. </w:t>
      </w:r>
    </w:p>
    <w:p w14:paraId="6A578169" w14:textId="388516AF" w:rsidR="008F6B66" w:rsidRDefault="008F6B66" w:rsidP="00274BC3">
      <w:pPr>
        <w:pStyle w:val="ListParagraph"/>
        <w:widowControl/>
        <w:numPr>
          <w:ilvl w:val="0"/>
          <w:numId w:val="43"/>
        </w:numPr>
        <w:autoSpaceDE/>
        <w:autoSpaceDN/>
        <w:spacing w:before="120" w:after="120"/>
        <w:ind w:left="1701" w:hanging="567"/>
      </w:pPr>
      <w:r>
        <w:t>W</w:t>
      </w:r>
      <w:r w:rsidR="00886BBA">
        <w:t>ork, health and safety</w:t>
      </w:r>
      <w:r>
        <w:t xml:space="preserve"> regulators in jurisdictions are not operating properly to investigate such matters.</w:t>
      </w:r>
    </w:p>
    <w:p w14:paraId="3A0C9A52" w14:textId="77777777" w:rsidR="008F6B66" w:rsidRDefault="008F6B66" w:rsidP="00274BC3">
      <w:pPr>
        <w:pStyle w:val="ListParagraph"/>
        <w:widowControl/>
        <w:numPr>
          <w:ilvl w:val="0"/>
          <w:numId w:val="43"/>
        </w:numPr>
        <w:autoSpaceDE/>
        <w:autoSpaceDN/>
        <w:spacing w:before="120" w:after="120"/>
        <w:ind w:left="1701" w:hanging="567"/>
      </w:pPr>
      <w:r>
        <w:t>The Government should consider including union members as an authorised body to enforce relevant laws.</w:t>
      </w:r>
    </w:p>
    <w:p w14:paraId="1602BB69" w14:textId="1B466A2B" w:rsidR="00274BC3" w:rsidRPr="004F3DB9" w:rsidRDefault="008F6B66" w:rsidP="004F3DB9">
      <w:pPr>
        <w:pStyle w:val="ListParagraph"/>
        <w:widowControl/>
        <w:numPr>
          <w:ilvl w:val="0"/>
          <w:numId w:val="43"/>
        </w:numPr>
        <w:autoSpaceDE/>
        <w:autoSpaceDN/>
        <w:spacing w:before="120" w:after="120"/>
        <w:ind w:left="1701" w:hanging="567"/>
      </w:pPr>
      <w:r>
        <w:t xml:space="preserve">Occupational violence and harassment in care industries can also come from patients.  </w:t>
      </w:r>
    </w:p>
    <w:p w14:paraId="5BBC46BF" w14:textId="12D53A03" w:rsidR="003B3573" w:rsidRPr="004F3DB9" w:rsidRDefault="004F3DB9" w:rsidP="004F3DB9">
      <w:pPr>
        <w:pStyle w:val="Heading3"/>
        <w:spacing w:before="240"/>
        <w:ind w:left="567"/>
      </w:pPr>
      <w:r>
        <w:br/>
      </w:r>
      <w:r>
        <w:br/>
      </w:r>
      <w:r>
        <w:br/>
      </w:r>
      <w:r w:rsidR="001473C3" w:rsidRPr="004F3DB9">
        <w:t>What are some concrete policy options that should be considered as part of this Strategy?</w:t>
      </w:r>
    </w:p>
    <w:p w14:paraId="04D4DAA7" w14:textId="19327201" w:rsidR="006F4313" w:rsidRPr="00D171E5" w:rsidRDefault="006F4313" w:rsidP="00A84945">
      <w:pPr>
        <w:widowControl/>
        <w:autoSpaceDE/>
        <w:autoSpaceDN/>
        <w:spacing w:before="120" w:after="120"/>
        <w:ind w:left="567"/>
      </w:pPr>
      <w:r w:rsidRPr="00D171E5">
        <w:t>Programs</w:t>
      </w:r>
      <w:r>
        <w:t xml:space="preserve"> aimed at getting women </w:t>
      </w:r>
      <w:r w:rsidR="003A6EB1">
        <w:t xml:space="preserve">into male dominated industries - </w:t>
      </w:r>
      <w:r>
        <w:t xml:space="preserve">for example, the Women on Site program in Victoria. </w:t>
      </w:r>
      <w:r w:rsidR="00D40984">
        <w:t>One thing</w:t>
      </w:r>
      <w:r>
        <w:t xml:space="preserve"> that work</w:t>
      </w:r>
      <w:r w:rsidR="00D40984">
        <w:t>s</w:t>
      </w:r>
      <w:r>
        <w:t xml:space="preserve"> well in this program is giving women tools of the trade and investing in them, rather </w:t>
      </w:r>
      <w:r w:rsidRPr="00D171E5">
        <w:t xml:space="preserve">than investing in the employers. </w:t>
      </w:r>
    </w:p>
    <w:p w14:paraId="37BD90A2" w14:textId="306718E9" w:rsidR="00C33D40" w:rsidRPr="00A84945" w:rsidRDefault="00C33D40" w:rsidP="00A84945">
      <w:pPr>
        <w:widowControl/>
        <w:autoSpaceDE/>
        <w:autoSpaceDN/>
        <w:spacing w:before="120" w:after="120"/>
        <w:ind w:left="567"/>
        <w:rPr>
          <w:rFonts w:ascii="Times New Roman" w:eastAsia="Times New Roman" w:hAnsi="Times New Roman" w:cs="Times New Roman"/>
          <w:color w:val="000000"/>
        </w:rPr>
      </w:pPr>
      <w:r w:rsidRPr="00A84945">
        <w:rPr>
          <w:color w:val="000000"/>
        </w:rPr>
        <w:t xml:space="preserve">There needs to be better mechanisms for </w:t>
      </w:r>
      <w:r w:rsidRPr="00A84945">
        <w:rPr>
          <w:bCs/>
          <w:color w:val="000000"/>
        </w:rPr>
        <w:t>accountability and enforcement of gender equality in the workplace</w:t>
      </w:r>
      <w:r w:rsidRPr="00A84945">
        <w:rPr>
          <w:color w:val="000000"/>
        </w:rPr>
        <w:t>. This could include mandating gender equality audit/reviews, gender equality action plans and involving unions more frequently (similar to the Act).</w:t>
      </w:r>
    </w:p>
    <w:p w14:paraId="331F56EE" w14:textId="4D150BE6" w:rsidR="004B4DD2" w:rsidRDefault="004B4DD2" w:rsidP="00A84945">
      <w:pPr>
        <w:widowControl/>
        <w:autoSpaceDE/>
        <w:autoSpaceDN/>
        <w:spacing w:before="120" w:after="120"/>
        <w:ind w:left="567"/>
      </w:pPr>
      <w:r>
        <w:t>Ensuring</w:t>
      </w:r>
      <w:r w:rsidR="001E129B">
        <w:t xml:space="preserve"> that</w:t>
      </w:r>
      <w:r>
        <w:t xml:space="preserve"> funding for the Aged Care Work Value Case</w:t>
      </w:r>
      <w:r w:rsidR="00747E48">
        <w:t>,</w:t>
      </w:r>
      <w:r>
        <w:t xml:space="preserve"> and other similar cases </w:t>
      </w:r>
      <w:r w:rsidR="001E129B">
        <w:t>that are geared at addressing gender inequality</w:t>
      </w:r>
      <w:r w:rsidR="00747E48">
        <w:t>,</w:t>
      </w:r>
      <w:r w:rsidR="001E129B">
        <w:t xml:space="preserve"> </w:t>
      </w:r>
      <w:r>
        <w:t xml:space="preserve">are funded properly and transparently. </w:t>
      </w:r>
      <w:r w:rsidR="001E129B">
        <w:t xml:space="preserve">Given recent changes in secure jobs bills, there should be more cases going before the commission on equal remuneration and work value. The funding model adopted in this instance may set precedence for future decisions and will have long </w:t>
      </w:r>
      <w:r w:rsidR="001E129B">
        <w:lastRenderedPageBreak/>
        <w:t>lasting impact. Where possible,</w:t>
      </w:r>
      <w:r w:rsidR="00D171E5">
        <w:t xml:space="preserve"> there should be</w:t>
      </w:r>
      <w:r w:rsidR="001E129B">
        <w:t xml:space="preserve"> transparency around how the pay increase goes </w:t>
      </w:r>
      <w:r w:rsidR="00D171E5">
        <w:t>towards</w:t>
      </w:r>
      <w:r w:rsidR="001E129B">
        <w:t xml:space="preserve"> wages, and if the </w:t>
      </w:r>
      <w:r w:rsidR="00D171E5">
        <w:t>policy for</w:t>
      </w:r>
      <w:r w:rsidR="001E129B">
        <w:t xml:space="preserve"> funding can be linked to </w:t>
      </w:r>
      <w:r w:rsidR="00CF635F">
        <w:t>enterprise a</w:t>
      </w:r>
      <w:r w:rsidR="001E129B">
        <w:t xml:space="preserve">greements to drive wage growth across low paid sectors.  </w:t>
      </w:r>
    </w:p>
    <w:p w14:paraId="1808E019" w14:textId="4F0D115C" w:rsidR="00DC7BB0" w:rsidRDefault="00CF635F" w:rsidP="00A84945">
      <w:pPr>
        <w:widowControl/>
        <w:autoSpaceDE/>
        <w:autoSpaceDN/>
        <w:spacing w:before="120" w:after="120"/>
        <w:ind w:left="567"/>
      </w:pPr>
      <w:r>
        <w:t>T</w:t>
      </w:r>
      <w:r w:rsidR="00D171E5">
        <w:t>here should be p</w:t>
      </w:r>
      <w:r w:rsidR="00DC7BB0">
        <w:t>olicy options to increase pay transparency and pay inequities. This should include:</w:t>
      </w:r>
      <w:r w:rsidR="00D171E5">
        <w:t xml:space="preserve"> </w:t>
      </w:r>
      <w:r w:rsidR="00DC7BB0">
        <w:t>a dispute procedure outside of the employer</w:t>
      </w:r>
      <w:r w:rsidR="00D171E5">
        <w:t xml:space="preserve">; </w:t>
      </w:r>
      <w:r w:rsidR="00DC7BB0">
        <w:t>m</w:t>
      </w:r>
      <w:r w:rsidR="001E129B">
        <w:t>easures t</w:t>
      </w:r>
      <w:r w:rsidR="00DC7BB0">
        <w:t xml:space="preserve">o ensure workers understand how </w:t>
      </w:r>
      <w:r w:rsidR="001E129B">
        <w:t>pay systems work</w:t>
      </w:r>
      <w:r w:rsidR="00DC7BB0">
        <w:t xml:space="preserve"> to empower them</w:t>
      </w:r>
      <w:r w:rsidR="001E129B">
        <w:t xml:space="preserve"> to challenge pay inequities when they arise</w:t>
      </w:r>
      <w:r w:rsidR="00D171E5">
        <w:t xml:space="preserve">; and </w:t>
      </w:r>
      <w:r w:rsidR="00DC7BB0">
        <w:t>publishing gender pay gaps at an organisational level for accountability</w:t>
      </w:r>
      <w:r w:rsidR="00D171E5">
        <w:t>.</w:t>
      </w:r>
    </w:p>
    <w:p w14:paraId="360757CF" w14:textId="710DB912" w:rsidR="00445ACF" w:rsidRDefault="00445ACF" w:rsidP="00A84945">
      <w:pPr>
        <w:widowControl/>
        <w:autoSpaceDE/>
        <w:autoSpaceDN/>
        <w:spacing w:before="120" w:after="120"/>
        <w:ind w:left="567"/>
      </w:pPr>
      <w:r>
        <w:t>Boards have little visibility and accountability of gender inequality matters and sexual harassment matters. Increased mandated accountability of decision makers could increase the visibility of such issues and ensure ac</w:t>
      </w:r>
      <w:r w:rsidR="00747E48">
        <w:t>tions are</w:t>
      </w:r>
      <w:r>
        <w:t xml:space="preserve"> meaningfully taken. </w:t>
      </w:r>
    </w:p>
    <w:p w14:paraId="534FEC0A" w14:textId="2E07AB29" w:rsidR="00D171E5" w:rsidRDefault="00D171E5" w:rsidP="009A61BC">
      <w:pPr>
        <w:widowControl/>
        <w:autoSpaceDE/>
        <w:autoSpaceDN/>
        <w:spacing w:before="120" w:after="120"/>
        <w:ind w:left="567"/>
      </w:pPr>
      <w:r>
        <w:t>The Government needs to have a focus on single mothers and providing extr</w:t>
      </w:r>
      <w:r w:rsidR="009A61BC">
        <w:t xml:space="preserve">a/wrap around support for them, and </w:t>
      </w:r>
      <w:r>
        <w:t xml:space="preserve">support for women returning to the workforce. </w:t>
      </w:r>
    </w:p>
    <w:p w14:paraId="79470B32" w14:textId="77777777" w:rsidR="00DC7BB0" w:rsidRPr="00A84945" w:rsidRDefault="00DC7BB0" w:rsidP="00A84945">
      <w:pPr>
        <w:widowControl/>
        <w:autoSpaceDE/>
        <w:autoSpaceDN/>
        <w:spacing w:before="120" w:after="120"/>
        <w:ind w:left="567"/>
        <w:rPr>
          <w:color w:val="000000"/>
        </w:rPr>
      </w:pPr>
      <w:r w:rsidRPr="00A84945">
        <w:rPr>
          <w:color w:val="000000"/>
        </w:rPr>
        <w:t xml:space="preserve">There needs to be more done to </w:t>
      </w:r>
      <w:r w:rsidRPr="00A84945">
        <w:rPr>
          <w:bCs/>
          <w:color w:val="000000"/>
        </w:rPr>
        <w:t>eliminate occupational violence and harassment</w:t>
      </w:r>
      <w:r w:rsidRPr="00A84945">
        <w:rPr>
          <w:color w:val="000000"/>
        </w:rPr>
        <w:t xml:space="preserve">, noting it’s a significant workforce participation barrier. </w:t>
      </w:r>
    </w:p>
    <w:p w14:paraId="21A8F147" w14:textId="39BE237A" w:rsidR="00DC7BB0" w:rsidRPr="00F459A8" w:rsidRDefault="00DC7BB0" w:rsidP="00274BC3">
      <w:pPr>
        <w:pStyle w:val="ListParagraph"/>
        <w:widowControl/>
        <w:numPr>
          <w:ilvl w:val="0"/>
          <w:numId w:val="44"/>
        </w:numPr>
        <w:autoSpaceDE/>
        <w:autoSpaceDN/>
        <w:spacing w:before="120" w:after="120"/>
        <w:ind w:left="1701" w:hanging="567"/>
        <w:rPr>
          <w:color w:val="000000"/>
        </w:rPr>
      </w:pPr>
      <w:r w:rsidRPr="00F459A8">
        <w:rPr>
          <w:color w:val="000000"/>
        </w:rPr>
        <w:t>Work, Health and Safety regulators in jurisdictions are not operating properly to investigate such matters; Government could consider union members as an authorised body to enforce relevant laws</w:t>
      </w:r>
      <w:r w:rsidR="000B4C73">
        <w:rPr>
          <w:color w:val="000000"/>
        </w:rPr>
        <w:t>.</w:t>
      </w:r>
    </w:p>
    <w:p w14:paraId="27C9B797" w14:textId="5BD61BD8" w:rsidR="00DC7BB0" w:rsidRDefault="00DC7BB0" w:rsidP="00274BC3">
      <w:pPr>
        <w:pStyle w:val="ListParagraph"/>
        <w:widowControl/>
        <w:numPr>
          <w:ilvl w:val="0"/>
          <w:numId w:val="44"/>
        </w:numPr>
        <w:autoSpaceDE/>
        <w:autoSpaceDN/>
        <w:spacing w:before="120" w:after="120"/>
        <w:ind w:left="1701" w:hanging="567"/>
      </w:pPr>
      <w:r>
        <w:t xml:space="preserve">Ban </w:t>
      </w:r>
      <w:r w:rsidR="00F730B6">
        <w:t>non-disclosure agreements</w:t>
      </w:r>
      <w:r>
        <w:t xml:space="preserve"> in sexual harassment cases apart from if the victim survivor approves it</w:t>
      </w:r>
      <w:r w:rsidR="000B4C73">
        <w:t>.</w:t>
      </w:r>
      <w:r>
        <w:t xml:space="preserve"> </w:t>
      </w:r>
    </w:p>
    <w:p w14:paraId="0094F0E7" w14:textId="52DF00D7" w:rsidR="00DC7BB0" w:rsidRDefault="00DC7BB0" w:rsidP="00274BC3">
      <w:pPr>
        <w:pStyle w:val="ListParagraph"/>
        <w:widowControl/>
        <w:numPr>
          <w:ilvl w:val="0"/>
          <w:numId w:val="44"/>
        </w:numPr>
        <w:autoSpaceDE/>
        <w:autoSpaceDN/>
        <w:spacing w:before="120" w:after="120"/>
        <w:ind w:left="1701" w:hanging="567"/>
      </w:pPr>
      <w:r>
        <w:t>Strengthen the role o</w:t>
      </w:r>
      <w:r w:rsidR="00F730B6">
        <w:t>f u</w:t>
      </w:r>
      <w:r>
        <w:t>nions in these cases so that workers have additional support avenues, and the compliance burden can be shared</w:t>
      </w:r>
      <w:r w:rsidR="000B4C73">
        <w:t>.</w:t>
      </w:r>
    </w:p>
    <w:p w14:paraId="6CEA879C" w14:textId="29089EC7" w:rsidR="00DC7BB0" w:rsidRDefault="00DC7BB0" w:rsidP="00274BC3">
      <w:pPr>
        <w:pStyle w:val="ListParagraph"/>
        <w:widowControl/>
        <w:numPr>
          <w:ilvl w:val="0"/>
          <w:numId w:val="44"/>
        </w:numPr>
        <w:autoSpaceDE/>
        <w:autoSpaceDN/>
        <w:spacing w:before="120" w:after="120"/>
        <w:ind w:left="1701" w:hanging="567"/>
      </w:pPr>
      <w:r>
        <w:t xml:space="preserve">Better regulation for cases where </w:t>
      </w:r>
      <w:r w:rsidR="00CF635F">
        <w:t xml:space="preserve">a </w:t>
      </w:r>
      <w:r>
        <w:t xml:space="preserve">patient is the </w:t>
      </w:r>
      <w:r w:rsidR="004B7B19">
        <w:t>perpetrator</w:t>
      </w:r>
      <w:r>
        <w:t xml:space="preserve"> of sexual harassment or violence.  </w:t>
      </w:r>
    </w:p>
    <w:p w14:paraId="5C0D3913" w14:textId="7E7FE944" w:rsidR="00DC7BB0" w:rsidRDefault="004B7B19" w:rsidP="00A84945">
      <w:pPr>
        <w:widowControl/>
        <w:autoSpaceDE/>
        <w:autoSpaceDN/>
        <w:spacing w:before="120" w:after="120"/>
        <w:ind w:left="567"/>
      </w:pPr>
      <w:r>
        <w:t xml:space="preserve">Ensuring the education sector is properly funded and resourced, especially </w:t>
      </w:r>
      <w:r w:rsidR="00251353">
        <w:t xml:space="preserve">considering </w:t>
      </w:r>
      <w:r w:rsidR="00CF635F">
        <w:t>its workforce</w:t>
      </w:r>
      <w:r>
        <w:t xml:space="preserve"> deliver</w:t>
      </w:r>
      <w:r w:rsidR="00CF635F">
        <w:t>s</w:t>
      </w:r>
      <w:r>
        <w:t xml:space="preserve"> primary prevention education. A lot of the workforce are victim survivor</w:t>
      </w:r>
      <w:r w:rsidR="003E1A59">
        <w:t>s</w:t>
      </w:r>
      <w:r>
        <w:t xml:space="preserve"> themselves, so it’s essential they are funded and resourced adequately. </w:t>
      </w:r>
    </w:p>
    <w:p w14:paraId="134ED8C1" w14:textId="5A280EEA" w:rsidR="004B4DD2" w:rsidRDefault="004F386E" w:rsidP="00A84945">
      <w:pPr>
        <w:widowControl/>
        <w:autoSpaceDE/>
        <w:autoSpaceDN/>
        <w:spacing w:before="120" w:after="120"/>
        <w:ind w:left="567"/>
      </w:pPr>
      <w:r>
        <w:t>Price floors should be considered</w:t>
      </w:r>
      <w:r w:rsidR="004B4DD2">
        <w:t xml:space="preserve"> for government grants</w:t>
      </w:r>
      <w:r>
        <w:t xml:space="preserve"> that set minimum standards and </w:t>
      </w:r>
      <w:r w:rsidR="0051245E">
        <w:t>pay</w:t>
      </w:r>
      <w:r>
        <w:t xml:space="preserve">, as competitive tendering enforces underpayment of staff. </w:t>
      </w:r>
    </w:p>
    <w:p w14:paraId="08459193" w14:textId="702F062D" w:rsidR="00E75F7D" w:rsidRDefault="00CF635F" w:rsidP="00A84945">
      <w:pPr>
        <w:widowControl/>
        <w:autoSpaceDE/>
        <w:autoSpaceDN/>
        <w:spacing w:before="120" w:after="120"/>
        <w:ind w:left="567"/>
      </w:pPr>
      <w:r>
        <w:t>There needs to be p</w:t>
      </w:r>
      <w:r w:rsidR="004B7B19">
        <w:t>olicies to</w:t>
      </w:r>
      <w:r w:rsidR="006D65C2">
        <w:t xml:space="preserve"> remove workforce barriers for remote caring jobs. This includes ensuring local training is available</w:t>
      </w:r>
      <w:r w:rsidR="004B7B19">
        <w:t xml:space="preserve"> to people who are best suited to care for those in remote areas. Currently there is a portion of the care workforce that </w:t>
      </w:r>
      <w:r w:rsidR="006D65C2">
        <w:t>can only access</w:t>
      </w:r>
      <w:r w:rsidR="001F2E22">
        <w:t xml:space="preserve"> </w:t>
      </w:r>
      <w:r w:rsidR="006D65C2">
        <w:t xml:space="preserve">this training internationally. </w:t>
      </w:r>
    </w:p>
    <w:p w14:paraId="26C0D256" w14:textId="6A0B65E3" w:rsidR="001F2E22" w:rsidRDefault="007E6B22" w:rsidP="00A84945">
      <w:pPr>
        <w:widowControl/>
        <w:autoSpaceDE/>
        <w:autoSpaceDN/>
        <w:spacing w:before="120" w:after="120"/>
        <w:ind w:left="567"/>
      </w:pPr>
      <w:r>
        <w:t>More effort</w:t>
      </w:r>
      <w:r w:rsidR="00F730B6">
        <w:t xml:space="preserve"> to lift</w:t>
      </w:r>
      <w:r w:rsidR="001F2E22">
        <w:t xml:space="preserve"> minimum wage and award wages to ensure they</w:t>
      </w:r>
      <w:r w:rsidR="00F730B6">
        <w:t xml:space="preserve"> provide</w:t>
      </w:r>
      <w:r w:rsidR="001F2E22">
        <w:t xml:space="preserve"> a living wage. </w:t>
      </w:r>
    </w:p>
    <w:p w14:paraId="44257847" w14:textId="6791EAFD" w:rsidR="00F459A8" w:rsidRDefault="003E1A59" w:rsidP="003E1A59">
      <w:pPr>
        <w:widowControl/>
        <w:autoSpaceDE/>
        <w:autoSpaceDN/>
        <w:spacing w:before="120" w:after="120"/>
        <w:ind w:left="567"/>
      </w:pPr>
      <w:r>
        <w:t>To support women’s workforce participation, f</w:t>
      </w:r>
      <w:r w:rsidR="001F2E22">
        <w:t>urther reforms</w:t>
      </w:r>
      <w:r>
        <w:t xml:space="preserve"> </w:t>
      </w:r>
      <w:r w:rsidR="000B4C73">
        <w:t>are</w:t>
      </w:r>
      <w:r>
        <w:t xml:space="preserve"> suggested</w:t>
      </w:r>
      <w:r w:rsidR="001F2E22">
        <w:t xml:space="preserve"> to </w:t>
      </w:r>
      <w:r w:rsidR="007E6B22">
        <w:t>PPL</w:t>
      </w:r>
      <w:r w:rsidR="001F2E22">
        <w:t xml:space="preserve"> and government </w:t>
      </w:r>
      <w:r w:rsidR="007E6B22">
        <w:t>PPL</w:t>
      </w:r>
      <w:r w:rsidR="001F2E22">
        <w:t xml:space="preserve"> scheme</w:t>
      </w:r>
      <w:r w:rsidR="007E6B22">
        <w:t>s</w:t>
      </w:r>
      <w:r w:rsidR="001F2E22">
        <w:t xml:space="preserve">, with the objective of increasing women’s workforce </w:t>
      </w:r>
      <w:r w:rsidR="001F2E22">
        <w:lastRenderedPageBreak/>
        <w:t>participation</w:t>
      </w:r>
      <w:r w:rsidR="00F459A8">
        <w:t xml:space="preserve">. </w:t>
      </w:r>
      <w:r w:rsidR="000B4C73">
        <w:t>C</w:t>
      </w:r>
      <w:r>
        <w:t xml:space="preserve">hild care </w:t>
      </w:r>
      <w:r w:rsidR="000B4C73">
        <w:t xml:space="preserve">reform is needed </w:t>
      </w:r>
      <w:r>
        <w:t xml:space="preserve">so that it is free and universal, </w:t>
      </w:r>
      <w:r w:rsidR="007E6B22">
        <w:t xml:space="preserve">and </w:t>
      </w:r>
      <w:r>
        <w:t>delivered by a highly skilled and properly paid workforce.</w:t>
      </w:r>
    </w:p>
    <w:p w14:paraId="03A5DAC4" w14:textId="397505A3" w:rsidR="001F2E22" w:rsidRDefault="000B4C73" w:rsidP="00F459A8">
      <w:pPr>
        <w:widowControl/>
        <w:autoSpaceDE/>
        <w:autoSpaceDN/>
        <w:spacing w:before="120" w:after="120"/>
        <w:ind w:left="567"/>
      </w:pPr>
      <w:r>
        <w:t>There needs to be</w:t>
      </w:r>
      <w:r w:rsidR="001F2E22">
        <w:t xml:space="preserve"> more secure jobs and better pay for women: </w:t>
      </w:r>
      <w:r>
        <w:t xml:space="preserve">reform options include </w:t>
      </w:r>
      <w:r w:rsidR="001F2E22">
        <w:t xml:space="preserve">casual employment, including </w:t>
      </w:r>
      <w:r w:rsidR="007E6B22">
        <w:t xml:space="preserve">a </w:t>
      </w:r>
      <w:r w:rsidR="001F2E22">
        <w:t xml:space="preserve">proper definition of employment, more effective limits on the use of fixed term contracts; address sham contracting; greater protections for gig workers; and same job and pay for labour hire contractors. </w:t>
      </w:r>
    </w:p>
    <w:p w14:paraId="1C7162E2" w14:textId="3B964C72" w:rsidR="001F2E22" w:rsidRDefault="001F2E22" w:rsidP="00A84945">
      <w:pPr>
        <w:widowControl/>
        <w:autoSpaceDE/>
        <w:autoSpaceDN/>
        <w:spacing w:before="120" w:after="120"/>
        <w:ind w:left="567"/>
      </w:pPr>
      <w:r>
        <w:t>Further reforms to flexible work arrangement</w:t>
      </w:r>
      <w:r w:rsidR="00CF635F">
        <w:t>s</w:t>
      </w:r>
      <w:r>
        <w:t>, including strengthening provisions. For example, replacing the ability for employers to refuse the request for flexible work arrangements on reasonable business grounds with a requirement that the request be granted unless</w:t>
      </w:r>
      <w:r w:rsidR="007E6B22">
        <w:t xml:space="preserve"> it causes the employer</w:t>
      </w:r>
      <w:r>
        <w:t xml:space="preserve"> significant hardship, which would align with anti-discrimination law.</w:t>
      </w:r>
    </w:p>
    <w:p w14:paraId="44EB322C" w14:textId="34AC0E15" w:rsidR="001F2E22" w:rsidRDefault="001F2E22" w:rsidP="00A84945">
      <w:pPr>
        <w:widowControl/>
        <w:autoSpaceDE/>
        <w:autoSpaceDN/>
        <w:spacing w:before="120" w:after="120"/>
        <w:ind w:left="567"/>
      </w:pPr>
      <w:r>
        <w:t xml:space="preserve">Reforms to protect rights of working parents and carers, for example recognition of periods of unpaid parental leave as active service to ensure entitlements continue to accrue, paid breastfeeding breaks at appropriate breast feeding facilities, and other forms of leave such a reproductive health leave and caring for elderly parents leave.   </w:t>
      </w:r>
    </w:p>
    <w:p w14:paraId="0DF0930F" w14:textId="40E2C1BD" w:rsidR="001F2E22" w:rsidRDefault="001F2E22" w:rsidP="00A84945">
      <w:pPr>
        <w:widowControl/>
        <w:autoSpaceDE/>
        <w:autoSpaceDN/>
        <w:spacing w:before="120" w:after="120"/>
        <w:ind w:left="567"/>
      </w:pPr>
      <w:r>
        <w:t>More work on protecting women’s safety, for example having a broad prohibition on all forms of workplace discrimination and harassment in the Fair Work Act; and harmonisation of anti-discrimination legislation so that all relevant laws</w:t>
      </w:r>
      <w:r w:rsidR="007E6B22">
        <w:t xml:space="preserve"> contain</w:t>
      </w:r>
      <w:r>
        <w:t xml:space="preserve"> strong positive duties. </w:t>
      </w:r>
    </w:p>
    <w:p w14:paraId="4D234AA1" w14:textId="665C79B5" w:rsidR="00C33D40" w:rsidRDefault="00C33D40" w:rsidP="00A84945">
      <w:pPr>
        <w:widowControl/>
        <w:autoSpaceDE/>
        <w:autoSpaceDN/>
        <w:spacing w:before="120" w:after="120"/>
        <w:ind w:left="567"/>
      </w:pPr>
      <w:r>
        <w:t>Employers should step up by introducing key measures to address gender inequality, for example generous and gender neutral parental leave</w:t>
      </w:r>
      <w:r w:rsidR="00CF635F">
        <w:t>,</w:t>
      </w:r>
      <w:r>
        <w:t xml:space="preserve"> or topping up the commonwealth scheme, </w:t>
      </w:r>
      <w:r w:rsidR="00CF635F">
        <w:t xml:space="preserve">and </w:t>
      </w:r>
      <w:r>
        <w:t>gender neutral flexible working practices</w:t>
      </w:r>
      <w:r w:rsidR="007E6B22">
        <w:t>,</w:t>
      </w:r>
      <w:r>
        <w:t xml:space="preserve"> and modelling this from senior management level.</w:t>
      </w:r>
    </w:p>
    <w:p w14:paraId="2FE81E61" w14:textId="1F6F06D7" w:rsidR="00C831E3" w:rsidRDefault="000B4C73" w:rsidP="00A84945">
      <w:pPr>
        <w:widowControl/>
        <w:autoSpaceDE/>
        <w:autoSpaceDN/>
        <w:spacing w:before="120" w:after="120"/>
        <w:ind w:left="567"/>
      </w:pPr>
      <w:r>
        <w:t>There needs to be p</w:t>
      </w:r>
      <w:r w:rsidR="00F730B6">
        <w:t xml:space="preserve">olicies and programs to </w:t>
      </w:r>
      <w:r w:rsidR="00C831E3">
        <w:t xml:space="preserve">improve workplace tools available to workers, for example </w:t>
      </w:r>
      <w:r w:rsidR="00F730B6">
        <w:t>a diary to record</w:t>
      </w:r>
      <w:r w:rsidR="00C831E3">
        <w:t xml:space="preserve"> incident</w:t>
      </w:r>
      <w:r w:rsidR="00F730B6">
        <w:t>s</w:t>
      </w:r>
      <w:r w:rsidR="00C831E3">
        <w:t>,</w:t>
      </w:r>
      <w:r w:rsidR="00F730B6">
        <w:t xml:space="preserve"> with the objective</w:t>
      </w:r>
      <w:r w:rsidR="00C831E3">
        <w:t xml:space="preserve"> to empower and set </w:t>
      </w:r>
      <w:r w:rsidR="00F730B6">
        <w:t xml:space="preserve">workers </w:t>
      </w:r>
      <w:r w:rsidR="00C831E3">
        <w:t xml:space="preserve">up for success when recording incidents in the workplace. </w:t>
      </w:r>
    </w:p>
    <w:p w14:paraId="44829016" w14:textId="36E58FD2" w:rsidR="00274BC3" w:rsidRPr="004F3DB9" w:rsidRDefault="004E2438" w:rsidP="004F3DB9">
      <w:pPr>
        <w:widowControl/>
        <w:autoSpaceDE/>
        <w:autoSpaceDN/>
        <w:spacing w:before="120" w:after="120"/>
        <w:ind w:left="567"/>
      </w:pPr>
      <w:r w:rsidRPr="00831BB1">
        <w:t xml:space="preserve">Champions </w:t>
      </w:r>
      <w:r>
        <w:t>of Change programs are not effective - they d</w:t>
      </w:r>
      <w:r w:rsidRPr="00831BB1">
        <w:t>o not make changes for people on the ground</w:t>
      </w:r>
      <w:r>
        <w:t xml:space="preserve"> and should not be considered. </w:t>
      </w:r>
      <w:r w:rsidR="000B4C73">
        <w:t>Similarly, d</w:t>
      </w:r>
      <w:r w:rsidRPr="00831BB1">
        <w:t xml:space="preserve">iversity training for executives </w:t>
      </w:r>
      <w:r>
        <w:t>do</w:t>
      </w:r>
      <w:r w:rsidR="007E6B22">
        <w:t xml:space="preserve">es not make meaningful change. </w:t>
      </w:r>
      <w:r>
        <w:t xml:space="preserve">It is often advertised at making a company more money, and we should move away from this. </w:t>
      </w:r>
    </w:p>
    <w:p w14:paraId="530ED639" w14:textId="29F8AFF2" w:rsidR="001473C3" w:rsidRPr="004F3DB9" w:rsidRDefault="001473C3" w:rsidP="004F3DB9">
      <w:pPr>
        <w:pStyle w:val="Heading3"/>
        <w:spacing w:before="240"/>
        <w:ind w:firstLine="427"/>
      </w:pPr>
      <w:r w:rsidRPr="004F3DB9">
        <w:t>What will success look like and how can that be measured?</w:t>
      </w:r>
    </w:p>
    <w:p w14:paraId="761F1816" w14:textId="216F3EA5" w:rsidR="00A16155" w:rsidRDefault="00FC6ED6" w:rsidP="00FC6ED6">
      <w:pPr>
        <w:widowControl/>
        <w:autoSpaceDE/>
        <w:autoSpaceDN/>
        <w:spacing w:before="120" w:after="120"/>
        <w:ind w:left="567"/>
      </w:pPr>
      <w:r>
        <w:t>The</w:t>
      </w:r>
      <w:r w:rsidR="00D24D01">
        <w:t xml:space="preserve"> Victorian Gender Equality Commissioner’s website</w:t>
      </w:r>
      <w:r>
        <w:t xml:space="preserve"> was cited as an example of</w:t>
      </w:r>
      <w:r w:rsidR="00D24D01">
        <w:t xml:space="preserve"> what </w:t>
      </w:r>
      <w:r w:rsidR="00CF635F">
        <w:t xml:space="preserve">key performance indicators </w:t>
      </w:r>
      <w:r w:rsidR="00D24D01">
        <w:t xml:space="preserve">have been used to measure gender equality. </w:t>
      </w:r>
    </w:p>
    <w:p w14:paraId="2959B4C4" w14:textId="44304C67" w:rsidR="00E67C74" w:rsidRDefault="00365987" w:rsidP="00FC6ED6">
      <w:pPr>
        <w:widowControl/>
        <w:autoSpaceDE/>
        <w:autoSpaceDN/>
        <w:spacing w:before="120" w:after="120"/>
        <w:ind w:left="567"/>
      </w:pPr>
      <w:r>
        <w:t>While closing the gender pay gap (GPG) is a measure of success, the GPG only reflects full-time workers</w:t>
      </w:r>
      <w:r w:rsidR="00E23C5E">
        <w:t xml:space="preserve"> and is therefore not accurate o</w:t>
      </w:r>
      <w:r w:rsidR="007E6B22">
        <w:t>f</w:t>
      </w:r>
      <w:r w:rsidR="00E23C5E">
        <w:t xml:space="preserve"> all women in Australia.</w:t>
      </w:r>
      <w:r w:rsidR="00FC6ED6">
        <w:t xml:space="preserve"> </w:t>
      </w:r>
      <w:r w:rsidR="00E67C74">
        <w:t>GPG analysis should include measurement at a</w:t>
      </w:r>
      <w:r w:rsidR="00D24D01">
        <w:t>n</w:t>
      </w:r>
      <w:r w:rsidR="007E6B22">
        <w:t xml:space="preserve"> intersectional level, include</w:t>
      </w:r>
      <w:r w:rsidR="00E67C74">
        <w:t xml:space="preserve"> First Nations people, </w:t>
      </w:r>
      <w:r w:rsidR="00DF4146">
        <w:t>culturally and linguistically diverse</w:t>
      </w:r>
      <w:r w:rsidR="00E67C74">
        <w:t xml:space="preserve"> people and people with disability.</w:t>
      </w:r>
    </w:p>
    <w:p w14:paraId="3A1DDA13" w14:textId="59FE748A" w:rsidR="00C8088E" w:rsidRDefault="00BF107E" w:rsidP="00BF107E">
      <w:pPr>
        <w:widowControl/>
        <w:autoSpaceDE/>
        <w:autoSpaceDN/>
        <w:spacing w:before="120" w:after="120"/>
        <w:ind w:left="567"/>
      </w:pPr>
      <w:r>
        <w:lastRenderedPageBreak/>
        <w:t xml:space="preserve">Participants called for strengthened data collection, including </w:t>
      </w:r>
      <w:r w:rsidR="00CF635F">
        <w:t>on whether</w:t>
      </w:r>
      <w:r w:rsidR="00D24D01">
        <w:t xml:space="preserve"> having more women in leadership positions improves gender equity outcomes in organisations</w:t>
      </w:r>
      <w:r>
        <w:t>, and for c</w:t>
      </w:r>
      <w:r w:rsidR="00C831E3">
        <w:t>ollaborative effort</w:t>
      </w:r>
      <w:r w:rsidR="007E6B22">
        <w:t>s</w:t>
      </w:r>
      <w:r w:rsidR="00C831E3">
        <w:t xml:space="preserve"> to improve centralised data sharing between public agencies and unions. </w:t>
      </w:r>
    </w:p>
    <w:p w14:paraId="70AF347D" w14:textId="488D3520" w:rsidR="00DF4146" w:rsidRDefault="00DF4146" w:rsidP="00FC6ED6">
      <w:pPr>
        <w:widowControl/>
        <w:autoSpaceDE/>
        <w:autoSpaceDN/>
        <w:spacing w:before="120" w:after="120"/>
        <w:ind w:left="567"/>
      </w:pPr>
      <w:r>
        <w:t xml:space="preserve">Government </w:t>
      </w:r>
      <w:r w:rsidR="00CF635F">
        <w:t>should set</w:t>
      </w:r>
      <w:r>
        <w:t xml:space="preserve"> the standard for all employers, for example by strengthening procurement and grants regulations</w:t>
      </w:r>
      <w:r w:rsidR="00CF635F">
        <w:t xml:space="preserve"> and limited labour hire contracts</w:t>
      </w:r>
      <w:r>
        <w:t xml:space="preserve">. </w:t>
      </w:r>
    </w:p>
    <w:p w14:paraId="2BF81283" w14:textId="47EC621E" w:rsidR="00DF4146" w:rsidRDefault="00DF4146" w:rsidP="00FC6ED6">
      <w:pPr>
        <w:widowControl/>
        <w:autoSpaceDE/>
        <w:autoSpaceDN/>
        <w:spacing w:before="120" w:after="120"/>
        <w:ind w:left="567"/>
      </w:pPr>
      <w:r>
        <w:t xml:space="preserve">Women should not have to choose to live with violence over poverty. Income support payments are one option to improve this. </w:t>
      </w:r>
    </w:p>
    <w:p w14:paraId="285842AE" w14:textId="77777777" w:rsidR="00FC6ED6" w:rsidRDefault="00FC6ED6" w:rsidP="00FC6ED6">
      <w:pPr>
        <w:widowControl/>
        <w:autoSpaceDE/>
        <w:autoSpaceDN/>
        <w:spacing w:before="120" w:after="120"/>
        <w:ind w:left="567"/>
      </w:pPr>
      <w:r>
        <w:t xml:space="preserve">Other potential indicators raised include: </w:t>
      </w:r>
    </w:p>
    <w:p w14:paraId="782C2BC3" w14:textId="2820CF1F" w:rsidR="00FC6ED6" w:rsidRDefault="00FC6ED6" w:rsidP="00274BC3">
      <w:pPr>
        <w:pStyle w:val="ListParagraph"/>
        <w:widowControl/>
        <w:numPr>
          <w:ilvl w:val="0"/>
          <w:numId w:val="41"/>
        </w:numPr>
        <w:autoSpaceDE/>
        <w:autoSpaceDN/>
        <w:spacing w:before="120" w:after="120"/>
        <w:ind w:left="1701" w:hanging="567"/>
      </w:pPr>
      <w:r>
        <w:t xml:space="preserve">Reduction in violence against, and harassment of, women should be a key measure of success. A start to achieving this is to strengthen reporting and accountability. </w:t>
      </w:r>
    </w:p>
    <w:p w14:paraId="0DB6AEF5" w14:textId="719C165E" w:rsidR="00BF107E" w:rsidRDefault="00BF107E" w:rsidP="00274BC3">
      <w:pPr>
        <w:pStyle w:val="ListParagraph"/>
        <w:widowControl/>
        <w:numPr>
          <w:ilvl w:val="0"/>
          <w:numId w:val="41"/>
        </w:numPr>
        <w:autoSpaceDE/>
        <w:autoSpaceDN/>
        <w:spacing w:before="120" w:after="120"/>
        <w:ind w:left="1701" w:hanging="567"/>
      </w:pPr>
      <w:r>
        <w:t>What proportion of the workforce is permanent, and the proportion of labour hire contractors.</w:t>
      </w:r>
    </w:p>
    <w:p w14:paraId="0B7E24FB" w14:textId="6F73F04A" w:rsidR="00BF107E" w:rsidRDefault="00BF107E" w:rsidP="00274BC3">
      <w:pPr>
        <w:pStyle w:val="ListParagraph"/>
        <w:widowControl/>
        <w:numPr>
          <w:ilvl w:val="0"/>
          <w:numId w:val="41"/>
        </w:numPr>
        <w:autoSpaceDE/>
        <w:autoSpaceDN/>
        <w:spacing w:before="120" w:after="120"/>
        <w:ind w:left="1701" w:hanging="567"/>
      </w:pPr>
      <w:r>
        <w:t xml:space="preserve">A reduction of fixed term contracts. </w:t>
      </w:r>
    </w:p>
    <w:p w14:paraId="3157AE5E" w14:textId="45932A43" w:rsidR="00DE0488" w:rsidRDefault="00DE0488" w:rsidP="00274BC3">
      <w:pPr>
        <w:pStyle w:val="ListParagraph"/>
        <w:widowControl/>
        <w:numPr>
          <w:ilvl w:val="0"/>
          <w:numId w:val="41"/>
        </w:numPr>
        <w:autoSpaceDE/>
        <w:autoSpaceDN/>
        <w:spacing w:before="120" w:after="120"/>
        <w:ind w:left="1701" w:hanging="567"/>
      </w:pPr>
      <w:r>
        <w:t>Gr</w:t>
      </w:r>
      <w:r w:rsidR="00F459A8">
        <w:t>e</w:t>
      </w:r>
      <w:r>
        <w:t>ater equal take up of flexible work and parental leave.</w:t>
      </w:r>
    </w:p>
    <w:p w14:paraId="75463857" w14:textId="708386FD" w:rsidR="00DE0488" w:rsidRDefault="00DE0488" w:rsidP="00274BC3">
      <w:pPr>
        <w:pStyle w:val="ListParagraph"/>
        <w:widowControl/>
        <w:numPr>
          <w:ilvl w:val="0"/>
          <w:numId w:val="41"/>
        </w:numPr>
        <w:autoSpaceDE/>
        <w:autoSpaceDN/>
        <w:spacing w:before="120" w:after="120"/>
        <w:ind w:left="1701" w:hanging="567"/>
      </w:pPr>
      <w:r>
        <w:t>The retirement income gap closed</w:t>
      </w:r>
      <w:r w:rsidR="00DF4146">
        <w:t>, and lower rates of homelessness in older women.</w:t>
      </w:r>
    </w:p>
    <w:p w14:paraId="737B77D9" w14:textId="0B242DE2" w:rsidR="00A16155" w:rsidRPr="00DF4146" w:rsidRDefault="00365BB8" w:rsidP="00274BC3">
      <w:pPr>
        <w:pStyle w:val="ListParagraph"/>
        <w:widowControl/>
        <w:numPr>
          <w:ilvl w:val="0"/>
          <w:numId w:val="41"/>
        </w:numPr>
        <w:autoSpaceDE/>
        <w:autoSpaceDN/>
        <w:spacing w:before="120" w:after="120"/>
        <w:ind w:left="1701" w:hanging="567"/>
      </w:pPr>
      <w:r>
        <w:t>Increase in government service</w:t>
      </w:r>
      <w:r w:rsidR="00DF4146">
        <w:t>s</w:t>
      </w:r>
      <w:r>
        <w:t xml:space="preserve"> </w:t>
      </w:r>
      <w:r w:rsidR="00DF4146">
        <w:t xml:space="preserve">and access to those services, </w:t>
      </w:r>
      <w:r>
        <w:t>and</w:t>
      </w:r>
      <w:r w:rsidR="00DF4146">
        <w:t xml:space="preserve"> a</w:t>
      </w:r>
      <w:r>
        <w:t xml:space="preserve"> decrease in privatisation </w:t>
      </w:r>
      <w:r w:rsidR="00DF4146">
        <w:t xml:space="preserve">will lead to gender equality.  </w:t>
      </w:r>
    </w:p>
    <w:sectPr w:rsidR="00A16155" w:rsidRPr="00DF4146" w:rsidSect="004F3DB9">
      <w:headerReference w:type="default" r:id="rId14"/>
      <w:footerReference w:type="default" r:id="rId15"/>
      <w:pgSz w:w="11907" w:h="16840" w:code="9"/>
      <w:pgMar w:top="1281" w:right="1417" w:bottom="1276" w:left="482" w:header="0"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1501A1" w14:textId="77777777" w:rsidR="005346EE" w:rsidRDefault="005346EE">
      <w:r>
        <w:separator/>
      </w:r>
    </w:p>
  </w:endnote>
  <w:endnote w:type="continuationSeparator" w:id="0">
    <w:p w14:paraId="04349146" w14:textId="77777777" w:rsidR="005346EE" w:rsidRDefault="005346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Segoe Condensed">
    <w:altName w:val="Franklin Gothic Medium Cond"/>
    <w:charset w:val="00"/>
    <w:family w:val="swiss"/>
    <w:pitch w:val="variable"/>
    <w:sig w:usb0="00000001" w:usb1="000000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5376387"/>
      <w:docPartObj>
        <w:docPartGallery w:val="Page Numbers (Bottom of Page)"/>
        <w:docPartUnique/>
      </w:docPartObj>
    </w:sdtPr>
    <w:sdtEndPr>
      <w:rPr>
        <w:noProof/>
      </w:rPr>
    </w:sdtEndPr>
    <w:sdtContent>
      <w:p w14:paraId="43ADEE4D" w14:textId="07EA716A" w:rsidR="008F362D" w:rsidRDefault="008F362D">
        <w:pPr>
          <w:pStyle w:val="Footer"/>
          <w:jc w:val="right"/>
        </w:pPr>
        <w:r>
          <w:fldChar w:fldCharType="begin"/>
        </w:r>
        <w:r>
          <w:instrText xml:space="preserve"> PAGE   \* MERGEFORMAT </w:instrText>
        </w:r>
        <w:r>
          <w:fldChar w:fldCharType="separate"/>
        </w:r>
        <w:r w:rsidR="002A0C40">
          <w:rPr>
            <w:noProof/>
          </w:rPr>
          <w:t>1</w:t>
        </w:r>
        <w:r>
          <w:rPr>
            <w:noProof/>
          </w:rPr>
          <w:fldChar w:fldCharType="end"/>
        </w:r>
      </w:p>
    </w:sdtContent>
  </w:sdt>
  <w:p w14:paraId="029BCC1B" w14:textId="77777777" w:rsidR="008F362D" w:rsidRDefault="008F362D">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165D13" w14:textId="77777777" w:rsidR="005346EE" w:rsidRDefault="005346EE">
      <w:r>
        <w:separator/>
      </w:r>
    </w:p>
  </w:footnote>
  <w:footnote w:type="continuationSeparator" w:id="0">
    <w:p w14:paraId="52B180A0" w14:textId="77777777" w:rsidR="005346EE" w:rsidRDefault="005346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BE0F96" w14:textId="77777777" w:rsidR="008F362D" w:rsidRDefault="008F362D">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20DDB"/>
    <w:multiLevelType w:val="hybridMultilevel"/>
    <w:tmpl w:val="97E0DCCA"/>
    <w:lvl w:ilvl="0" w:tplc="0C962EE4">
      <w:start w:val="1"/>
      <w:numFmt w:val="decimal"/>
      <w:lvlText w:val="%1."/>
      <w:lvlJc w:val="left"/>
      <w:pPr>
        <w:ind w:left="1746" w:hanging="360"/>
      </w:pPr>
      <w:rPr>
        <w:b w:val="0"/>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 w15:restartNumberingAfterBreak="0">
    <w:nsid w:val="016949ED"/>
    <w:multiLevelType w:val="hybridMultilevel"/>
    <w:tmpl w:val="B2563C66"/>
    <w:lvl w:ilvl="0" w:tplc="0C090001">
      <w:start w:val="1"/>
      <w:numFmt w:val="bullet"/>
      <w:lvlText w:val=""/>
      <w:lvlJc w:val="left"/>
      <w:pPr>
        <w:ind w:left="927" w:hanging="360"/>
      </w:pPr>
      <w:rPr>
        <w:rFonts w:ascii="Symbol" w:hAnsi="Symbol" w:hint="default"/>
      </w:rPr>
    </w:lvl>
    <w:lvl w:ilvl="1" w:tplc="0C090003">
      <w:start w:val="1"/>
      <w:numFmt w:val="bullet"/>
      <w:lvlText w:val="o"/>
      <w:lvlJc w:val="left"/>
      <w:pPr>
        <w:ind w:left="1647" w:hanging="360"/>
      </w:pPr>
      <w:rPr>
        <w:rFonts w:ascii="Courier New" w:hAnsi="Courier New" w:cs="Courier New" w:hint="default"/>
      </w:rPr>
    </w:lvl>
    <w:lvl w:ilvl="2" w:tplc="0C090005">
      <w:start w:val="1"/>
      <w:numFmt w:val="bullet"/>
      <w:lvlText w:val=""/>
      <w:lvlJc w:val="left"/>
      <w:pPr>
        <w:ind w:left="2367" w:hanging="360"/>
      </w:pPr>
      <w:rPr>
        <w:rFonts w:ascii="Wingdings" w:hAnsi="Wingdings" w:hint="default"/>
      </w:rPr>
    </w:lvl>
    <w:lvl w:ilvl="3" w:tplc="0C090001">
      <w:start w:val="1"/>
      <w:numFmt w:val="bullet"/>
      <w:lvlText w:val=""/>
      <w:lvlJc w:val="left"/>
      <w:pPr>
        <w:ind w:left="3087" w:hanging="360"/>
      </w:pPr>
      <w:rPr>
        <w:rFonts w:ascii="Symbol" w:hAnsi="Symbol" w:hint="default"/>
      </w:rPr>
    </w:lvl>
    <w:lvl w:ilvl="4" w:tplc="0C090003">
      <w:start w:val="1"/>
      <w:numFmt w:val="bullet"/>
      <w:lvlText w:val="o"/>
      <w:lvlJc w:val="left"/>
      <w:pPr>
        <w:ind w:left="3807" w:hanging="360"/>
      </w:pPr>
      <w:rPr>
        <w:rFonts w:ascii="Courier New" w:hAnsi="Courier New" w:cs="Courier New" w:hint="default"/>
      </w:rPr>
    </w:lvl>
    <w:lvl w:ilvl="5" w:tplc="0C090005">
      <w:start w:val="1"/>
      <w:numFmt w:val="bullet"/>
      <w:lvlText w:val=""/>
      <w:lvlJc w:val="left"/>
      <w:pPr>
        <w:ind w:left="4527" w:hanging="360"/>
      </w:pPr>
      <w:rPr>
        <w:rFonts w:ascii="Wingdings" w:hAnsi="Wingdings" w:hint="default"/>
      </w:rPr>
    </w:lvl>
    <w:lvl w:ilvl="6" w:tplc="0C090001">
      <w:start w:val="1"/>
      <w:numFmt w:val="bullet"/>
      <w:lvlText w:val=""/>
      <w:lvlJc w:val="left"/>
      <w:pPr>
        <w:ind w:left="5247" w:hanging="360"/>
      </w:pPr>
      <w:rPr>
        <w:rFonts w:ascii="Symbol" w:hAnsi="Symbol" w:hint="default"/>
      </w:rPr>
    </w:lvl>
    <w:lvl w:ilvl="7" w:tplc="0C090003">
      <w:start w:val="1"/>
      <w:numFmt w:val="bullet"/>
      <w:lvlText w:val="o"/>
      <w:lvlJc w:val="left"/>
      <w:pPr>
        <w:ind w:left="5967" w:hanging="360"/>
      </w:pPr>
      <w:rPr>
        <w:rFonts w:ascii="Courier New" w:hAnsi="Courier New" w:cs="Courier New" w:hint="default"/>
      </w:rPr>
    </w:lvl>
    <w:lvl w:ilvl="8" w:tplc="0C090005">
      <w:start w:val="1"/>
      <w:numFmt w:val="bullet"/>
      <w:lvlText w:val=""/>
      <w:lvlJc w:val="left"/>
      <w:pPr>
        <w:ind w:left="6687" w:hanging="360"/>
      </w:pPr>
      <w:rPr>
        <w:rFonts w:ascii="Wingdings" w:hAnsi="Wingdings" w:hint="default"/>
      </w:rPr>
    </w:lvl>
  </w:abstractNum>
  <w:abstractNum w:abstractNumId="2" w15:restartNumberingAfterBreak="0">
    <w:nsid w:val="02B2061F"/>
    <w:multiLevelType w:val="hybridMultilevel"/>
    <w:tmpl w:val="ED5A56F2"/>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3" w15:restartNumberingAfterBreak="0">
    <w:nsid w:val="02CE4F49"/>
    <w:multiLevelType w:val="multilevel"/>
    <w:tmpl w:val="09A2F3A0"/>
    <w:lvl w:ilvl="0">
      <w:start w:val="1"/>
      <w:numFmt w:val="bullet"/>
      <w:pStyle w:val="Bullet"/>
      <w:lvlText w:val="•"/>
      <w:lvlJc w:val="left"/>
      <w:pPr>
        <w:tabs>
          <w:tab w:val="num" w:pos="567"/>
        </w:tabs>
        <w:ind w:left="567" w:hanging="567"/>
      </w:pPr>
      <w:rPr>
        <w:rFonts w:ascii="Times New Roman" w:hAnsi="Times New Roman" w:cs="Times New Roman"/>
        <w:b/>
        <w:color w:val="000000" w:themeColor="text1"/>
        <w:sz w:val="34"/>
        <w:szCs w:val="34"/>
      </w:rPr>
    </w:lvl>
    <w:lvl w:ilvl="1">
      <w:start w:val="1"/>
      <w:numFmt w:val="bullet"/>
      <w:pStyle w:val="Dash"/>
      <w:lvlText w:val="–"/>
      <w:lvlJc w:val="left"/>
      <w:pPr>
        <w:tabs>
          <w:tab w:val="num" w:pos="1134"/>
        </w:tabs>
        <w:ind w:left="1134" w:hanging="567"/>
      </w:pPr>
      <w:rPr>
        <w:rFonts w:ascii="Times New Roman" w:hAnsi="Times New Roman" w:cs="Times New Roman"/>
        <w:color w:val="000000" w:themeColor="text1"/>
      </w:rPr>
    </w:lvl>
    <w:lvl w:ilvl="2">
      <w:start w:val="1"/>
      <w:numFmt w:val="bullet"/>
      <w:pStyle w:val="DoubleDot"/>
      <w:lvlText w:val=""/>
      <w:lvlJc w:val="left"/>
      <w:pPr>
        <w:tabs>
          <w:tab w:val="num" w:pos="1701"/>
        </w:tabs>
        <w:ind w:left="1701" w:hanging="567"/>
      </w:pPr>
      <w:rPr>
        <w:rFonts w:ascii="Wingdings" w:hAnsi="Wingdings" w:hint="default"/>
        <w:color w:val="000000" w:themeColor="text1"/>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03254D02"/>
    <w:multiLevelType w:val="hybridMultilevel"/>
    <w:tmpl w:val="B24EDB68"/>
    <w:lvl w:ilvl="0" w:tplc="0C962EE4">
      <w:start w:val="1"/>
      <w:numFmt w:val="decimal"/>
      <w:lvlText w:val="%1."/>
      <w:lvlJc w:val="left"/>
      <w:pPr>
        <w:ind w:left="1179" w:hanging="360"/>
      </w:pPr>
      <w:rPr>
        <w:b w:val="0"/>
      </w:rPr>
    </w:lvl>
    <w:lvl w:ilvl="1" w:tplc="0C090019">
      <w:start w:val="1"/>
      <w:numFmt w:val="lowerLetter"/>
      <w:lvlText w:val="%2."/>
      <w:lvlJc w:val="left"/>
      <w:pPr>
        <w:ind w:left="1899" w:hanging="360"/>
      </w:pPr>
    </w:lvl>
    <w:lvl w:ilvl="2" w:tplc="0C09001B">
      <w:start w:val="1"/>
      <w:numFmt w:val="lowerRoman"/>
      <w:lvlText w:val="%3."/>
      <w:lvlJc w:val="right"/>
      <w:pPr>
        <w:ind w:left="2619" w:hanging="180"/>
      </w:pPr>
    </w:lvl>
    <w:lvl w:ilvl="3" w:tplc="0C09000F">
      <w:start w:val="1"/>
      <w:numFmt w:val="decimal"/>
      <w:lvlText w:val="%4."/>
      <w:lvlJc w:val="left"/>
      <w:pPr>
        <w:ind w:left="3339" w:hanging="360"/>
      </w:pPr>
    </w:lvl>
    <w:lvl w:ilvl="4" w:tplc="0C090019" w:tentative="1">
      <w:start w:val="1"/>
      <w:numFmt w:val="lowerLetter"/>
      <w:lvlText w:val="%5."/>
      <w:lvlJc w:val="left"/>
      <w:pPr>
        <w:ind w:left="4059" w:hanging="360"/>
      </w:pPr>
    </w:lvl>
    <w:lvl w:ilvl="5" w:tplc="0C09001B" w:tentative="1">
      <w:start w:val="1"/>
      <w:numFmt w:val="lowerRoman"/>
      <w:lvlText w:val="%6."/>
      <w:lvlJc w:val="right"/>
      <w:pPr>
        <w:ind w:left="4779" w:hanging="180"/>
      </w:pPr>
    </w:lvl>
    <w:lvl w:ilvl="6" w:tplc="0C09000F" w:tentative="1">
      <w:start w:val="1"/>
      <w:numFmt w:val="decimal"/>
      <w:lvlText w:val="%7."/>
      <w:lvlJc w:val="left"/>
      <w:pPr>
        <w:ind w:left="5499" w:hanging="360"/>
      </w:pPr>
    </w:lvl>
    <w:lvl w:ilvl="7" w:tplc="0C090019" w:tentative="1">
      <w:start w:val="1"/>
      <w:numFmt w:val="lowerLetter"/>
      <w:lvlText w:val="%8."/>
      <w:lvlJc w:val="left"/>
      <w:pPr>
        <w:ind w:left="6219" w:hanging="360"/>
      </w:pPr>
    </w:lvl>
    <w:lvl w:ilvl="8" w:tplc="0C09001B" w:tentative="1">
      <w:start w:val="1"/>
      <w:numFmt w:val="lowerRoman"/>
      <w:lvlText w:val="%9."/>
      <w:lvlJc w:val="right"/>
      <w:pPr>
        <w:ind w:left="6939" w:hanging="180"/>
      </w:pPr>
    </w:lvl>
  </w:abstractNum>
  <w:abstractNum w:abstractNumId="5" w15:restartNumberingAfterBreak="0">
    <w:nsid w:val="04B540B1"/>
    <w:multiLevelType w:val="hybridMultilevel"/>
    <w:tmpl w:val="534853A2"/>
    <w:lvl w:ilvl="0" w:tplc="0C090019">
      <w:start w:val="1"/>
      <w:numFmt w:val="lowerLetter"/>
      <w:lvlText w:val="%1."/>
      <w:lvlJc w:val="left"/>
      <w:pPr>
        <w:ind w:left="1490" w:hanging="360"/>
      </w:pPr>
    </w:lvl>
    <w:lvl w:ilvl="1" w:tplc="0C090019" w:tentative="1">
      <w:start w:val="1"/>
      <w:numFmt w:val="lowerLetter"/>
      <w:lvlText w:val="%2."/>
      <w:lvlJc w:val="left"/>
      <w:pPr>
        <w:ind w:left="2210" w:hanging="360"/>
      </w:pPr>
    </w:lvl>
    <w:lvl w:ilvl="2" w:tplc="0C09001B" w:tentative="1">
      <w:start w:val="1"/>
      <w:numFmt w:val="lowerRoman"/>
      <w:lvlText w:val="%3."/>
      <w:lvlJc w:val="right"/>
      <w:pPr>
        <w:ind w:left="2930" w:hanging="180"/>
      </w:pPr>
    </w:lvl>
    <w:lvl w:ilvl="3" w:tplc="0C09000F" w:tentative="1">
      <w:start w:val="1"/>
      <w:numFmt w:val="decimal"/>
      <w:lvlText w:val="%4."/>
      <w:lvlJc w:val="left"/>
      <w:pPr>
        <w:ind w:left="3650" w:hanging="360"/>
      </w:pPr>
    </w:lvl>
    <w:lvl w:ilvl="4" w:tplc="0C090019" w:tentative="1">
      <w:start w:val="1"/>
      <w:numFmt w:val="lowerLetter"/>
      <w:lvlText w:val="%5."/>
      <w:lvlJc w:val="left"/>
      <w:pPr>
        <w:ind w:left="4370" w:hanging="360"/>
      </w:pPr>
    </w:lvl>
    <w:lvl w:ilvl="5" w:tplc="0C09001B" w:tentative="1">
      <w:start w:val="1"/>
      <w:numFmt w:val="lowerRoman"/>
      <w:lvlText w:val="%6."/>
      <w:lvlJc w:val="right"/>
      <w:pPr>
        <w:ind w:left="5090" w:hanging="180"/>
      </w:pPr>
    </w:lvl>
    <w:lvl w:ilvl="6" w:tplc="0C09000F" w:tentative="1">
      <w:start w:val="1"/>
      <w:numFmt w:val="decimal"/>
      <w:lvlText w:val="%7."/>
      <w:lvlJc w:val="left"/>
      <w:pPr>
        <w:ind w:left="5810" w:hanging="360"/>
      </w:pPr>
    </w:lvl>
    <w:lvl w:ilvl="7" w:tplc="0C090019" w:tentative="1">
      <w:start w:val="1"/>
      <w:numFmt w:val="lowerLetter"/>
      <w:lvlText w:val="%8."/>
      <w:lvlJc w:val="left"/>
      <w:pPr>
        <w:ind w:left="6530" w:hanging="360"/>
      </w:pPr>
    </w:lvl>
    <w:lvl w:ilvl="8" w:tplc="0C09001B" w:tentative="1">
      <w:start w:val="1"/>
      <w:numFmt w:val="lowerRoman"/>
      <w:lvlText w:val="%9."/>
      <w:lvlJc w:val="right"/>
      <w:pPr>
        <w:ind w:left="7250" w:hanging="180"/>
      </w:pPr>
    </w:lvl>
  </w:abstractNum>
  <w:abstractNum w:abstractNumId="6" w15:restartNumberingAfterBreak="0">
    <w:nsid w:val="09122C7F"/>
    <w:multiLevelType w:val="hybridMultilevel"/>
    <w:tmpl w:val="A3407030"/>
    <w:lvl w:ilvl="0" w:tplc="67082E4C">
      <w:start w:val="1"/>
      <w:numFmt w:val="lowerLetter"/>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A2276EF"/>
    <w:multiLevelType w:val="hybridMultilevel"/>
    <w:tmpl w:val="070CB002"/>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D6D53BD"/>
    <w:multiLevelType w:val="hybridMultilevel"/>
    <w:tmpl w:val="D540AB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EDC39A3"/>
    <w:multiLevelType w:val="hybridMultilevel"/>
    <w:tmpl w:val="B1CE9D4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0FB11B4D"/>
    <w:multiLevelType w:val="hybridMultilevel"/>
    <w:tmpl w:val="4164FA2E"/>
    <w:lvl w:ilvl="0" w:tplc="500EAAAA">
      <w:numFmt w:val="bullet"/>
      <w:lvlText w:val=""/>
      <w:lvlJc w:val="left"/>
      <w:pPr>
        <w:ind w:left="878" w:hanging="363"/>
      </w:pPr>
      <w:rPr>
        <w:rFonts w:ascii="Symbol" w:eastAsia="Symbol" w:hAnsi="Symbol" w:cs="Symbol" w:hint="default"/>
        <w:w w:val="100"/>
        <w:sz w:val="18"/>
        <w:szCs w:val="18"/>
        <w:lang w:val="en-AU" w:eastAsia="en-US" w:bidi="ar-SA"/>
      </w:rPr>
    </w:lvl>
    <w:lvl w:ilvl="1" w:tplc="E2BCDAFA">
      <w:numFmt w:val="bullet"/>
      <w:lvlText w:val="•"/>
      <w:lvlJc w:val="left"/>
      <w:pPr>
        <w:ind w:left="1480" w:hanging="363"/>
      </w:pPr>
      <w:rPr>
        <w:rFonts w:hint="default"/>
        <w:lang w:val="en-AU" w:eastAsia="en-US" w:bidi="ar-SA"/>
      </w:rPr>
    </w:lvl>
    <w:lvl w:ilvl="2" w:tplc="264229FC">
      <w:numFmt w:val="bullet"/>
      <w:lvlText w:val="•"/>
      <w:lvlJc w:val="left"/>
      <w:pPr>
        <w:ind w:left="2080" w:hanging="363"/>
      </w:pPr>
      <w:rPr>
        <w:rFonts w:hint="default"/>
        <w:lang w:val="en-AU" w:eastAsia="en-US" w:bidi="ar-SA"/>
      </w:rPr>
    </w:lvl>
    <w:lvl w:ilvl="3" w:tplc="F6FCBCD2">
      <w:numFmt w:val="bullet"/>
      <w:lvlText w:val="•"/>
      <w:lvlJc w:val="left"/>
      <w:pPr>
        <w:ind w:left="2680" w:hanging="363"/>
      </w:pPr>
      <w:rPr>
        <w:rFonts w:hint="default"/>
        <w:lang w:val="en-AU" w:eastAsia="en-US" w:bidi="ar-SA"/>
      </w:rPr>
    </w:lvl>
    <w:lvl w:ilvl="4" w:tplc="593E3C6C">
      <w:numFmt w:val="bullet"/>
      <w:lvlText w:val="•"/>
      <w:lvlJc w:val="left"/>
      <w:pPr>
        <w:ind w:left="3281" w:hanging="363"/>
      </w:pPr>
      <w:rPr>
        <w:rFonts w:hint="default"/>
        <w:lang w:val="en-AU" w:eastAsia="en-US" w:bidi="ar-SA"/>
      </w:rPr>
    </w:lvl>
    <w:lvl w:ilvl="5" w:tplc="7D60458E">
      <w:numFmt w:val="bullet"/>
      <w:lvlText w:val="•"/>
      <w:lvlJc w:val="left"/>
      <w:pPr>
        <w:ind w:left="3881" w:hanging="363"/>
      </w:pPr>
      <w:rPr>
        <w:rFonts w:hint="default"/>
        <w:lang w:val="en-AU" w:eastAsia="en-US" w:bidi="ar-SA"/>
      </w:rPr>
    </w:lvl>
    <w:lvl w:ilvl="6" w:tplc="C6B46018">
      <w:numFmt w:val="bullet"/>
      <w:lvlText w:val="•"/>
      <w:lvlJc w:val="left"/>
      <w:pPr>
        <w:ind w:left="4481" w:hanging="363"/>
      </w:pPr>
      <w:rPr>
        <w:rFonts w:hint="default"/>
        <w:lang w:val="en-AU" w:eastAsia="en-US" w:bidi="ar-SA"/>
      </w:rPr>
    </w:lvl>
    <w:lvl w:ilvl="7" w:tplc="0D0A95B8">
      <w:numFmt w:val="bullet"/>
      <w:lvlText w:val="•"/>
      <w:lvlJc w:val="left"/>
      <w:pPr>
        <w:ind w:left="5082" w:hanging="363"/>
      </w:pPr>
      <w:rPr>
        <w:rFonts w:hint="default"/>
        <w:lang w:val="en-AU" w:eastAsia="en-US" w:bidi="ar-SA"/>
      </w:rPr>
    </w:lvl>
    <w:lvl w:ilvl="8" w:tplc="5BA8CF32">
      <w:numFmt w:val="bullet"/>
      <w:lvlText w:val="•"/>
      <w:lvlJc w:val="left"/>
      <w:pPr>
        <w:ind w:left="5682" w:hanging="363"/>
      </w:pPr>
      <w:rPr>
        <w:rFonts w:hint="default"/>
        <w:lang w:val="en-AU" w:eastAsia="en-US" w:bidi="ar-SA"/>
      </w:rPr>
    </w:lvl>
  </w:abstractNum>
  <w:abstractNum w:abstractNumId="11" w15:restartNumberingAfterBreak="0">
    <w:nsid w:val="108D3422"/>
    <w:multiLevelType w:val="hybridMultilevel"/>
    <w:tmpl w:val="7F86B9CA"/>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14D01D89"/>
    <w:multiLevelType w:val="hybridMultilevel"/>
    <w:tmpl w:val="02CA4244"/>
    <w:lvl w:ilvl="0" w:tplc="755CAA7E">
      <w:start w:val="1"/>
      <w:numFmt w:val="decimal"/>
      <w:lvlText w:val="%1."/>
      <w:lvlJc w:val="left"/>
      <w:pPr>
        <w:ind w:left="720" w:hanging="360"/>
      </w:pPr>
      <w:rPr>
        <w:rFonts w:ascii="Calibri" w:hAnsi="Calibri" w:cs="Calibri" w:hint="default"/>
        <w:b w:val="0"/>
        <w:color w:val="auto"/>
      </w:rPr>
    </w:lvl>
    <w:lvl w:ilvl="1" w:tplc="08D07956">
      <w:start w:val="1"/>
      <w:numFmt w:val="lowerLetter"/>
      <w:lvlText w:val="%2)"/>
      <w:lvlJc w:val="left"/>
      <w:pPr>
        <w:ind w:left="1353" w:hanging="360"/>
      </w:pPr>
      <w:rPr>
        <w:rFonts w:ascii="Calibri" w:hAnsi="Calibri" w:cs="Calibri" w:hint="default"/>
        <w:b w:val="0"/>
        <w:color w:val="auto"/>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5453C92"/>
    <w:multiLevelType w:val="hybridMultilevel"/>
    <w:tmpl w:val="F214777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17F71B2C"/>
    <w:multiLevelType w:val="hybridMultilevel"/>
    <w:tmpl w:val="30A2388A"/>
    <w:lvl w:ilvl="0" w:tplc="BFF21F52">
      <w:start w:val="1"/>
      <w:numFmt w:val="decimal"/>
      <w:lvlText w:val="%1."/>
      <w:lvlJc w:val="left"/>
      <w:pPr>
        <w:ind w:left="720" w:hanging="360"/>
      </w:pPr>
    </w:lvl>
    <w:lvl w:ilvl="1" w:tplc="0E8EC4AA">
      <w:start w:val="1"/>
      <w:numFmt w:val="lowerLetter"/>
      <w:lvlText w:val="%2."/>
      <w:lvlJc w:val="left"/>
      <w:pPr>
        <w:ind w:left="1440" w:hanging="360"/>
      </w:pPr>
    </w:lvl>
    <w:lvl w:ilvl="2" w:tplc="39E4359A">
      <w:start w:val="1"/>
      <w:numFmt w:val="lowerRoman"/>
      <w:lvlText w:val="%3."/>
      <w:lvlJc w:val="right"/>
      <w:pPr>
        <w:ind w:left="2160" w:hanging="180"/>
      </w:pPr>
    </w:lvl>
    <w:lvl w:ilvl="3" w:tplc="CD642CB8" w:tentative="1">
      <w:start w:val="1"/>
      <w:numFmt w:val="decimal"/>
      <w:lvlText w:val="%4."/>
      <w:lvlJc w:val="left"/>
      <w:pPr>
        <w:ind w:left="2880" w:hanging="360"/>
      </w:pPr>
    </w:lvl>
    <w:lvl w:ilvl="4" w:tplc="0C12929A" w:tentative="1">
      <w:start w:val="1"/>
      <w:numFmt w:val="lowerLetter"/>
      <w:lvlText w:val="%5."/>
      <w:lvlJc w:val="left"/>
      <w:pPr>
        <w:ind w:left="3600" w:hanging="360"/>
      </w:pPr>
    </w:lvl>
    <w:lvl w:ilvl="5" w:tplc="C8DAFE82" w:tentative="1">
      <w:start w:val="1"/>
      <w:numFmt w:val="lowerRoman"/>
      <w:lvlText w:val="%6."/>
      <w:lvlJc w:val="right"/>
      <w:pPr>
        <w:ind w:left="4320" w:hanging="180"/>
      </w:pPr>
    </w:lvl>
    <w:lvl w:ilvl="6" w:tplc="6A06E53C" w:tentative="1">
      <w:start w:val="1"/>
      <w:numFmt w:val="decimal"/>
      <w:lvlText w:val="%7."/>
      <w:lvlJc w:val="left"/>
      <w:pPr>
        <w:ind w:left="5040" w:hanging="360"/>
      </w:pPr>
    </w:lvl>
    <w:lvl w:ilvl="7" w:tplc="C902F106" w:tentative="1">
      <w:start w:val="1"/>
      <w:numFmt w:val="lowerLetter"/>
      <w:lvlText w:val="%8."/>
      <w:lvlJc w:val="left"/>
      <w:pPr>
        <w:ind w:left="5760" w:hanging="360"/>
      </w:pPr>
    </w:lvl>
    <w:lvl w:ilvl="8" w:tplc="19E6ED0A" w:tentative="1">
      <w:start w:val="1"/>
      <w:numFmt w:val="lowerRoman"/>
      <w:lvlText w:val="%9."/>
      <w:lvlJc w:val="right"/>
      <w:pPr>
        <w:ind w:left="6480" w:hanging="180"/>
      </w:pPr>
    </w:lvl>
  </w:abstractNum>
  <w:abstractNum w:abstractNumId="15" w15:restartNumberingAfterBreak="0">
    <w:nsid w:val="200877DB"/>
    <w:multiLevelType w:val="hybridMultilevel"/>
    <w:tmpl w:val="CB9C9A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0D010DF"/>
    <w:multiLevelType w:val="hybridMultilevel"/>
    <w:tmpl w:val="D9924D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1E50BE2"/>
    <w:multiLevelType w:val="hybridMultilevel"/>
    <w:tmpl w:val="3AC89226"/>
    <w:lvl w:ilvl="0" w:tplc="0C962EE4">
      <w:start w:val="1"/>
      <w:numFmt w:val="decimal"/>
      <w:lvlText w:val="%1."/>
      <w:lvlJc w:val="left"/>
      <w:pPr>
        <w:ind w:left="1831" w:hanging="360"/>
      </w:pPr>
      <w:rPr>
        <w:b w:val="0"/>
      </w:rPr>
    </w:lvl>
    <w:lvl w:ilvl="1" w:tplc="0C090019" w:tentative="1">
      <w:start w:val="1"/>
      <w:numFmt w:val="lowerLetter"/>
      <w:lvlText w:val="%2."/>
      <w:lvlJc w:val="left"/>
      <w:pPr>
        <w:ind w:left="2092" w:hanging="360"/>
      </w:pPr>
    </w:lvl>
    <w:lvl w:ilvl="2" w:tplc="0C09001B" w:tentative="1">
      <w:start w:val="1"/>
      <w:numFmt w:val="lowerRoman"/>
      <w:lvlText w:val="%3."/>
      <w:lvlJc w:val="right"/>
      <w:pPr>
        <w:ind w:left="2812" w:hanging="180"/>
      </w:pPr>
    </w:lvl>
    <w:lvl w:ilvl="3" w:tplc="0C09000F" w:tentative="1">
      <w:start w:val="1"/>
      <w:numFmt w:val="decimal"/>
      <w:lvlText w:val="%4."/>
      <w:lvlJc w:val="left"/>
      <w:pPr>
        <w:ind w:left="3532" w:hanging="360"/>
      </w:pPr>
    </w:lvl>
    <w:lvl w:ilvl="4" w:tplc="0C090019" w:tentative="1">
      <w:start w:val="1"/>
      <w:numFmt w:val="lowerLetter"/>
      <w:lvlText w:val="%5."/>
      <w:lvlJc w:val="left"/>
      <w:pPr>
        <w:ind w:left="4252" w:hanging="360"/>
      </w:pPr>
    </w:lvl>
    <w:lvl w:ilvl="5" w:tplc="0C09001B" w:tentative="1">
      <w:start w:val="1"/>
      <w:numFmt w:val="lowerRoman"/>
      <w:lvlText w:val="%6."/>
      <w:lvlJc w:val="right"/>
      <w:pPr>
        <w:ind w:left="4972" w:hanging="180"/>
      </w:pPr>
    </w:lvl>
    <w:lvl w:ilvl="6" w:tplc="0C09000F" w:tentative="1">
      <w:start w:val="1"/>
      <w:numFmt w:val="decimal"/>
      <w:lvlText w:val="%7."/>
      <w:lvlJc w:val="left"/>
      <w:pPr>
        <w:ind w:left="5692" w:hanging="360"/>
      </w:pPr>
    </w:lvl>
    <w:lvl w:ilvl="7" w:tplc="0C090019" w:tentative="1">
      <w:start w:val="1"/>
      <w:numFmt w:val="lowerLetter"/>
      <w:lvlText w:val="%8."/>
      <w:lvlJc w:val="left"/>
      <w:pPr>
        <w:ind w:left="6412" w:hanging="360"/>
      </w:pPr>
    </w:lvl>
    <w:lvl w:ilvl="8" w:tplc="0C09001B" w:tentative="1">
      <w:start w:val="1"/>
      <w:numFmt w:val="lowerRoman"/>
      <w:lvlText w:val="%9."/>
      <w:lvlJc w:val="right"/>
      <w:pPr>
        <w:ind w:left="7132" w:hanging="180"/>
      </w:pPr>
    </w:lvl>
  </w:abstractNum>
  <w:abstractNum w:abstractNumId="18" w15:restartNumberingAfterBreak="0">
    <w:nsid w:val="27854A54"/>
    <w:multiLevelType w:val="hybridMultilevel"/>
    <w:tmpl w:val="94DC3E6A"/>
    <w:lvl w:ilvl="0" w:tplc="177076E2">
      <w:start w:val="1"/>
      <w:numFmt w:val="bullet"/>
      <w:pStyle w:val="BulletedList-Level1"/>
      <w:lvlText w:val=""/>
      <w:lvlJc w:val="left"/>
      <w:pPr>
        <w:ind w:left="4250" w:hanging="283"/>
      </w:pPr>
      <w:rPr>
        <w:rFonts w:ascii="Symbol" w:hAnsi="Symbol" w:hint="default"/>
      </w:rPr>
    </w:lvl>
    <w:lvl w:ilvl="1" w:tplc="4BB4D094">
      <w:start w:val="1"/>
      <w:numFmt w:val="bullet"/>
      <w:lvlText w:val="o"/>
      <w:lvlJc w:val="left"/>
      <w:pPr>
        <w:ind w:left="1841"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1EFC13BC">
      <w:start w:val="1"/>
      <w:numFmt w:val="bullet"/>
      <w:lvlText w:val=""/>
      <w:lvlJc w:val="left"/>
      <w:pPr>
        <w:ind w:left="2124" w:hanging="283"/>
      </w:pPr>
      <w:rPr>
        <w:rFonts w:ascii="Wingdings" w:hAnsi="Wingdings" w:hint="default"/>
      </w:rPr>
    </w:lvl>
    <w:lvl w:ilvl="3" w:tplc="0C090001" w:tentative="1">
      <w:start w:val="1"/>
      <w:numFmt w:val="bullet"/>
      <w:lvlText w:val=""/>
      <w:lvlJc w:val="left"/>
      <w:pPr>
        <w:ind w:left="3870" w:hanging="360"/>
      </w:pPr>
      <w:rPr>
        <w:rFonts w:ascii="Symbol" w:hAnsi="Symbol" w:hint="default"/>
      </w:rPr>
    </w:lvl>
    <w:lvl w:ilvl="4" w:tplc="0C090003" w:tentative="1">
      <w:start w:val="1"/>
      <w:numFmt w:val="bullet"/>
      <w:lvlText w:val="o"/>
      <w:lvlJc w:val="left"/>
      <w:pPr>
        <w:ind w:left="4590" w:hanging="360"/>
      </w:pPr>
      <w:rPr>
        <w:rFonts w:ascii="Courier New" w:hAnsi="Courier New" w:cs="Courier New" w:hint="default"/>
      </w:rPr>
    </w:lvl>
    <w:lvl w:ilvl="5" w:tplc="0C090005" w:tentative="1">
      <w:start w:val="1"/>
      <w:numFmt w:val="bullet"/>
      <w:lvlText w:val=""/>
      <w:lvlJc w:val="left"/>
      <w:pPr>
        <w:ind w:left="5310" w:hanging="360"/>
      </w:pPr>
      <w:rPr>
        <w:rFonts w:ascii="Wingdings" w:hAnsi="Wingdings" w:hint="default"/>
      </w:rPr>
    </w:lvl>
    <w:lvl w:ilvl="6" w:tplc="0C090001" w:tentative="1">
      <w:start w:val="1"/>
      <w:numFmt w:val="bullet"/>
      <w:lvlText w:val=""/>
      <w:lvlJc w:val="left"/>
      <w:pPr>
        <w:ind w:left="6030" w:hanging="360"/>
      </w:pPr>
      <w:rPr>
        <w:rFonts w:ascii="Symbol" w:hAnsi="Symbol" w:hint="default"/>
      </w:rPr>
    </w:lvl>
    <w:lvl w:ilvl="7" w:tplc="0C090003" w:tentative="1">
      <w:start w:val="1"/>
      <w:numFmt w:val="bullet"/>
      <w:lvlText w:val="o"/>
      <w:lvlJc w:val="left"/>
      <w:pPr>
        <w:ind w:left="6750" w:hanging="360"/>
      </w:pPr>
      <w:rPr>
        <w:rFonts w:ascii="Courier New" w:hAnsi="Courier New" w:cs="Courier New" w:hint="default"/>
      </w:rPr>
    </w:lvl>
    <w:lvl w:ilvl="8" w:tplc="0C090005" w:tentative="1">
      <w:start w:val="1"/>
      <w:numFmt w:val="bullet"/>
      <w:lvlText w:val=""/>
      <w:lvlJc w:val="left"/>
      <w:pPr>
        <w:ind w:left="7470" w:hanging="360"/>
      </w:pPr>
      <w:rPr>
        <w:rFonts w:ascii="Wingdings" w:hAnsi="Wingdings" w:hint="default"/>
      </w:rPr>
    </w:lvl>
  </w:abstractNum>
  <w:abstractNum w:abstractNumId="19" w15:restartNumberingAfterBreak="0">
    <w:nsid w:val="280467C2"/>
    <w:multiLevelType w:val="hybridMultilevel"/>
    <w:tmpl w:val="8A6E03B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A6A4D90"/>
    <w:multiLevelType w:val="hybridMultilevel"/>
    <w:tmpl w:val="C9A8CDB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C637CAF"/>
    <w:multiLevelType w:val="hybridMultilevel"/>
    <w:tmpl w:val="1152D0E6"/>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2" w15:restartNumberingAfterBreak="0">
    <w:nsid w:val="2D165C21"/>
    <w:multiLevelType w:val="hybridMultilevel"/>
    <w:tmpl w:val="5A3048AE"/>
    <w:lvl w:ilvl="0" w:tplc="0C962EE4">
      <w:start w:val="1"/>
      <w:numFmt w:val="decimal"/>
      <w:lvlText w:val="%1."/>
      <w:lvlJc w:val="left"/>
      <w:pPr>
        <w:ind w:left="1746" w:hanging="360"/>
      </w:pPr>
      <w:rPr>
        <w:b w:val="0"/>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3" w15:restartNumberingAfterBreak="0">
    <w:nsid w:val="34310411"/>
    <w:multiLevelType w:val="hybridMultilevel"/>
    <w:tmpl w:val="3AEE3506"/>
    <w:lvl w:ilvl="0" w:tplc="0C090001">
      <w:start w:val="1"/>
      <w:numFmt w:val="bullet"/>
      <w:lvlText w:val=""/>
      <w:lvlJc w:val="left"/>
      <w:pPr>
        <w:ind w:left="802" w:hanging="360"/>
      </w:pPr>
      <w:rPr>
        <w:rFonts w:ascii="Symbol" w:hAnsi="Symbol" w:hint="default"/>
      </w:rPr>
    </w:lvl>
    <w:lvl w:ilvl="1" w:tplc="0C090003" w:tentative="1">
      <w:start w:val="1"/>
      <w:numFmt w:val="bullet"/>
      <w:lvlText w:val="o"/>
      <w:lvlJc w:val="left"/>
      <w:pPr>
        <w:ind w:left="1522" w:hanging="360"/>
      </w:pPr>
      <w:rPr>
        <w:rFonts w:ascii="Courier New" w:hAnsi="Courier New" w:cs="Courier New" w:hint="default"/>
      </w:rPr>
    </w:lvl>
    <w:lvl w:ilvl="2" w:tplc="0C090005" w:tentative="1">
      <w:start w:val="1"/>
      <w:numFmt w:val="bullet"/>
      <w:lvlText w:val=""/>
      <w:lvlJc w:val="left"/>
      <w:pPr>
        <w:ind w:left="2242" w:hanging="360"/>
      </w:pPr>
      <w:rPr>
        <w:rFonts w:ascii="Wingdings" w:hAnsi="Wingdings" w:hint="default"/>
      </w:rPr>
    </w:lvl>
    <w:lvl w:ilvl="3" w:tplc="0C090001" w:tentative="1">
      <w:start w:val="1"/>
      <w:numFmt w:val="bullet"/>
      <w:lvlText w:val=""/>
      <w:lvlJc w:val="left"/>
      <w:pPr>
        <w:ind w:left="2962" w:hanging="360"/>
      </w:pPr>
      <w:rPr>
        <w:rFonts w:ascii="Symbol" w:hAnsi="Symbol" w:hint="default"/>
      </w:rPr>
    </w:lvl>
    <w:lvl w:ilvl="4" w:tplc="0C090003" w:tentative="1">
      <w:start w:val="1"/>
      <w:numFmt w:val="bullet"/>
      <w:lvlText w:val="o"/>
      <w:lvlJc w:val="left"/>
      <w:pPr>
        <w:ind w:left="3682" w:hanging="360"/>
      </w:pPr>
      <w:rPr>
        <w:rFonts w:ascii="Courier New" w:hAnsi="Courier New" w:cs="Courier New" w:hint="default"/>
      </w:rPr>
    </w:lvl>
    <w:lvl w:ilvl="5" w:tplc="0C090005" w:tentative="1">
      <w:start w:val="1"/>
      <w:numFmt w:val="bullet"/>
      <w:lvlText w:val=""/>
      <w:lvlJc w:val="left"/>
      <w:pPr>
        <w:ind w:left="4402" w:hanging="360"/>
      </w:pPr>
      <w:rPr>
        <w:rFonts w:ascii="Wingdings" w:hAnsi="Wingdings" w:hint="default"/>
      </w:rPr>
    </w:lvl>
    <w:lvl w:ilvl="6" w:tplc="0C090001" w:tentative="1">
      <w:start w:val="1"/>
      <w:numFmt w:val="bullet"/>
      <w:lvlText w:val=""/>
      <w:lvlJc w:val="left"/>
      <w:pPr>
        <w:ind w:left="5122" w:hanging="360"/>
      </w:pPr>
      <w:rPr>
        <w:rFonts w:ascii="Symbol" w:hAnsi="Symbol" w:hint="default"/>
      </w:rPr>
    </w:lvl>
    <w:lvl w:ilvl="7" w:tplc="0C090003" w:tentative="1">
      <w:start w:val="1"/>
      <w:numFmt w:val="bullet"/>
      <w:lvlText w:val="o"/>
      <w:lvlJc w:val="left"/>
      <w:pPr>
        <w:ind w:left="5842" w:hanging="360"/>
      </w:pPr>
      <w:rPr>
        <w:rFonts w:ascii="Courier New" w:hAnsi="Courier New" w:cs="Courier New" w:hint="default"/>
      </w:rPr>
    </w:lvl>
    <w:lvl w:ilvl="8" w:tplc="0C090005" w:tentative="1">
      <w:start w:val="1"/>
      <w:numFmt w:val="bullet"/>
      <w:lvlText w:val=""/>
      <w:lvlJc w:val="left"/>
      <w:pPr>
        <w:ind w:left="6562" w:hanging="360"/>
      </w:pPr>
      <w:rPr>
        <w:rFonts w:ascii="Wingdings" w:hAnsi="Wingdings" w:hint="default"/>
      </w:rPr>
    </w:lvl>
  </w:abstractNum>
  <w:abstractNum w:abstractNumId="24" w15:restartNumberingAfterBreak="0">
    <w:nsid w:val="36703839"/>
    <w:multiLevelType w:val="hybridMultilevel"/>
    <w:tmpl w:val="AB18668E"/>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5" w15:restartNumberingAfterBreak="0">
    <w:nsid w:val="36D13880"/>
    <w:multiLevelType w:val="hybridMultilevel"/>
    <w:tmpl w:val="E0AA9384"/>
    <w:lvl w:ilvl="0" w:tplc="0C090003">
      <w:start w:val="1"/>
      <w:numFmt w:val="bullet"/>
      <w:lvlText w:val="o"/>
      <w:lvlJc w:val="left"/>
      <w:pPr>
        <w:ind w:left="1286" w:hanging="283"/>
      </w:pPr>
      <w:rPr>
        <w:rFonts w:ascii="Courier New" w:hAnsi="Courier New" w:cs="Courier New" w:hint="default"/>
      </w:rPr>
    </w:lvl>
    <w:lvl w:ilvl="1" w:tplc="4BB4D094">
      <w:start w:val="1"/>
      <w:numFmt w:val="bullet"/>
      <w:lvlText w:val="o"/>
      <w:lvlJc w:val="left"/>
      <w:pPr>
        <w:ind w:left="-1123"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1EFC13BC">
      <w:start w:val="1"/>
      <w:numFmt w:val="bullet"/>
      <w:lvlText w:val=""/>
      <w:lvlJc w:val="left"/>
      <w:pPr>
        <w:ind w:left="-840" w:hanging="283"/>
      </w:pPr>
      <w:rPr>
        <w:rFonts w:ascii="Wingdings" w:hAnsi="Wingdings" w:hint="default"/>
      </w:rPr>
    </w:lvl>
    <w:lvl w:ilvl="3" w:tplc="0C090001" w:tentative="1">
      <w:start w:val="1"/>
      <w:numFmt w:val="bullet"/>
      <w:lvlText w:val=""/>
      <w:lvlJc w:val="left"/>
      <w:pPr>
        <w:ind w:left="906" w:hanging="360"/>
      </w:pPr>
      <w:rPr>
        <w:rFonts w:ascii="Symbol" w:hAnsi="Symbol" w:hint="default"/>
      </w:rPr>
    </w:lvl>
    <w:lvl w:ilvl="4" w:tplc="0C090003" w:tentative="1">
      <w:start w:val="1"/>
      <w:numFmt w:val="bullet"/>
      <w:lvlText w:val="o"/>
      <w:lvlJc w:val="left"/>
      <w:pPr>
        <w:ind w:left="1626" w:hanging="360"/>
      </w:pPr>
      <w:rPr>
        <w:rFonts w:ascii="Courier New" w:hAnsi="Courier New" w:cs="Courier New" w:hint="default"/>
      </w:rPr>
    </w:lvl>
    <w:lvl w:ilvl="5" w:tplc="0C090005" w:tentative="1">
      <w:start w:val="1"/>
      <w:numFmt w:val="bullet"/>
      <w:lvlText w:val=""/>
      <w:lvlJc w:val="left"/>
      <w:pPr>
        <w:ind w:left="2346" w:hanging="360"/>
      </w:pPr>
      <w:rPr>
        <w:rFonts w:ascii="Wingdings" w:hAnsi="Wingdings" w:hint="default"/>
      </w:rPr>
    </w:lvl>
    <w:lvl w:ilvl="6" w:tplc="0C090001" w:tentative="1">
      <w:start w:val="1"/>
      <w:numFmt w:val="bullet"/>
      <w:lvlText w:val=""/>
      <w:lvlJc w:val="left"/>
      <w:pPr>
        <w:ind w:left="3066" w:hanging="360"/>
      </w:pPr>
      <w:rPr>
        <w:rFonts w:ascii="Symbol" w:hAnsi="Symbol" w:hint="default"/>
      </w:rPr>
    </w:lvl>
    <w:lvl w:ilvl="7" w:tplc="0C090003" w:tentative="1">
      <w:start w:val="1"/>
      <w:numFmt w:val="bullet"/>
      <w:lvlText w:val="o"/>
      <w:lvlJc w:val="left"/>
      <w:pPr>
        <w:ind w:left="3786" w:hanging="360"/>
      </w:pPr>
      <w:rPr>
        <w:rFonts w:ascii="Courier New" w:hAnsi="Courier New" w:cs="Courier New" w:hint="default"/>
      </w:rPr>
    </w:lvl>
    <w:lvl w:ilvl="8" w:tplc="0C090005" w:tentative="1">
      <w:start w:val="1"/>
      <w:numFmt w:val="bullet"/>
      <w:lvlText w:val=""/>
      <w:lvlJc w:val="left"/>
      <w:pPr>
        <w:ind w:left="4506" w:hanging="360"/>
      </w:pPr>
      <w:rPr>
        <w:rFonts w:ascii="Wingdings" w:hAnsi="Wingdings" w:hint="default"/>
      </w:rPr>
    </w:lvl>
  </w:abstractNum>
  <w:abstractNum w:abstractNumId="26" w15:restartNumberingAfterBreak="0">
    <w:nsid w:val="3D4824CB"/>
    <w:multiLevelType w:val="hybridMultilevel"/>
    <w:tmpl w:val="B24EDB68"/>
    <w:lvl w:ilvl="0" w:tplc="0C962EE4">
      <w:start w:val="1"/>
      <w:numFmt w:val="decimal"/>
      <w:lvlText w:val="%1."/>
      <w:lvlJc w:val="left"/>
      <w:pPr>
        <w:ind w:left="1179" w:hanging="360"/>
      </w:pPr>
      <w:rPr>
        <w:b w:val="0"/>
      </w:rPr>
    </w:lvl>
    <w:lvl w:ilvl="1" w:tplc="0C090019">
      <w:start w:val="1"/>
      <w:numFmt w:val="lowerLetter"/>
      <w:lvlText w:val="%2."/>
      <w:lvlJc w:val="left"/>
      <w:pPr>
        <w:ind w:left="1899" w:hanging="360"/>
      </w:pPr>
    </w:lvl>
    <w:lvl w:ilvl="2" w:tplc="0C09001B">
      <w:start w:val="1"/>
      <w:numFmt w:val="lowerRoman"/>
      <w:lvlText w:val="%3."/>
      <w:lvlJc w:val="right"/>
      <w:pPr>
        <w:ind w:left="2619" w:hanging="180"/>
      </w:pPr>
    </w:lvl>
    <w:lvl w:ilvl="3" w:tplc="0C09000F">
      <w:start w:val="1"/>
      <w:numFmt w:val="decimal"/>
      <w:lvlText w:val="%4."/>
      <w:lvlJc w:val="left"/>
      <w:pPr>
        <w:ind w:left="3339" w:hanging="360"/>
      </w:pPr>
    </w:lvl>
    <w:lvl w:ilvl="4" w:tplc="0C090019" w:tentative="1">
      <w:start w:val="1"/>
      <w:numFmt w:val="lowerLetter"/>
      <w:lvlText w:val="%5."/>
      <w:lvlJc w:val="left"/>
      <w:pPr>
        <w:ind w:left="4059" w:hanging="360"/>
      </w:pPr>
    </w:lvl>
    <w:lvl w:ilvl="5" w:tplc="0C09001B" w:tentative="1">
      <w:start w:val="1"/>
      <w:numFmt w:val="lowerRoman"/>
      <w:lvlText w:val="%6."/>
      <w:lvlJc w:val="right"/>
      <w:pPr>
        <w:ind w:left="4779" w:hanging="180"/>
      </w:pPr>
    </w:lvl>
    <w:lvl w:ilvl="6" w:tplc="0C09000F" w:tentative="1">
      <w:start w:val="1"/>
      <w:numFmt w:val="decimal"/>
      <w:lvlText w:val="%7."/>
      <w:lvlJc w:val="left"/>
      <w:pPr>
        <w:ind w:left="5499" w:hanging="360"/>
      </w:pPr>
    </w:lvl>
    <w:lvl w:ilvl="7" w:tplc="0C090019" w:tentative="1">
      <w:start w:val="1"/>
      <w:numFmt w:val="lowerLetter"/>
      <w:lvlText w:val="%8."/>
      <w:lvlJc w:val="left"/>
      <w:pPr>
        <w:ind w:left="6219" w:hanging="360"/>
      </w:pPr>
    </w:lvl>
    <w:lvl w:ilvl="8" w:tplc="0C09001B" w:tentative="1">
      <w:start w:val="1"/>
      <w:numFmt w:val="lowerRoman"/>
      <w:lvlText w:val="%9."/>
      <w:lvlJc w:val="right"/>
      <w:pPr>
        <w:ind w:left="6939" w:hanging="180"/>
      </w:pPr>
    </w:lvl>
  </w:abstractNum>
  <w:abstractNum w:abstractNumId="27" w15:restartNumberingAfterBreak="0">
    <w:nsid w:val="45DB1AFD"/>
    <w:multiLevelType w:val="hybridMultilevel"/>
    <w:tmpl w:val="00FE7D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C8F591F"/>
    <w:multiLevelType w:val="hybridMultilevel"/>
    <w:tmpl w:val="9BA0D4C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9" w15:restartNumberingAfterBreak="0">
    <w:nsid w:val="4F8D264D"/>
    <w:multiLevelType w:val="hybridMultilevel"/>
    <w:tmpl w:val="0CAEE096"/>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0" w15:restartNumberingAfterBreak="0">
    <w:nsid w:val="577E441B"/>
    <w:multiLevelType w:val="hybridMultilevel"/>
    <w:tmpl w:val="1F10FBA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1" w15:restartNumberingAfterBreak="0">
    <w:nsid w:val="58504342"/>
    <w:multiLevelType w:val="hybridMultilevel"/>
    <w:tmpl w:val="B24EDB68"/>
    <w:lvl w:ilvl="0" w:tplc="0C962EE4">
      <w:start w:val="1"/>
      <w:numFmt w:val="decimal"/>
      <w:lvlText w:val="%1."/>
      <w:lvlJc w:val="left"/>
      <w:pPr>
        <w:ind w:left="1179" w:hanging="360"/>
      </w:pPr>
      <w:rPr>
        <w:b w:val="0"/>
      </w:rPr>
    </w:lvl>
    <w:lvl w:ilvl="1" w:tplc="0C090019">
      <w:start w:val="1"/>
      <w:numFmt w:val="lowerLetter"/>
      <w:lvlText w:val="%2."/>
      <w:lvlJc w:val="left"/>
      <w:pPr>
        <w:ind w:left="1899" w:hanging="360"/>
      </w:pPr>
    </w:lvl>
    <w:lvl w:ilvl="2" w:tplc="0C09001B">
      <w:start w:val="1"/>
      <w:numFmt w:val="lowerRoman"/>
      <w:lvlText w:val="%3."/>
      <w:lvlJc w:val="right"/>
      <w:pPr>
        <w:ind w:left="2619" w:hanging="180"/>
      </w:pPr>
    </w:lvl>
    <w:lvl w:ilvl="3" w:tplc="0C09000F">
      <w:start w:val="1"/>
      <w:numFmt w:val="decimal"/>
      <w:lvlText w:val="%4."/>
      <w:lvlJc w:val="left"/>
      <w:pPr>
        <w:ind w:left="3339" w:hanging="360"/>
      </w:pPr>
    </w:lvl>
    <w:lvl w:ilvl="4" w:tplc="0C090019" w:tentative="1">
      <w:start w:val="1"/>
      <w:numFmt w:val="lowerLetter"/>
      <w:lvlText w:val="%5."/>
      <w:lvlJc w:val="left"/>
      <w:pPr>
        <w:ind w:left="4059" w:hanging="360"/>
      </w:pPr>
    </w:lvl>
    <w:lvl w:ilvl="5" w:tplc="0C09001B" w:tentative="1">
      <w:start w:val="1"/>
      <w:numFmt w:val="lowerRoman"/>
      <w:lvlText w:val="%6."/>
      <w:lvlJc w:val="right"/>
      <w:pPr>
        <w:ind w:left="4779" w:hanging="180"/>
      </w:pPr>
    </w:lvl>
    <w:lvl w:ilvl="6" w:tplc="0C09000F" w:tentative="1">
      <w:start w:val="1"/>
      <w:numFmt w:val="decimal"/>
      <w:lvlText w:val="%7."/>
      <w:lvlJc w:val="left"/>
      <w:pPr>
        <w:ind w:left="5499" w:hanging="360"/>
      </w:pPr>
    </w:lvl>
    <w:lvl w:ilvl="7" w:tplc="0C090019" w:tentative="1">
      <w:start w:val="1"/>
      <w:numFmt w:val="lowerLetter"/>
      <w:lvlText w:val="%8."/>
      <w:lvlJc w:val="left"/>
      <w:pPr>
        <w:ind w:left="6219" w:hanging="360"/>
      </w:pPr>
    </w:lvl>
    <w:lvl w:ilvl="8" w:tplc="0C09001B" w:tentative="1">
      <w:start w:val="1"/>
      <w:numFmt w:val="lowerRoman"/>
      <w:lvlText w:val="%9."/>
      <w:lvlJc w:val="right"/>
      <w:pPr>
        <w:ind w:left="6939" w:hanging="180"/>
      </w:pPr>
    </w:lvl>
  </w:abstractNum>
  <w:abstractNum w:abstractNumId="32" w15:restartNumberingAfterBreak="0">
    <w:nsid w:val="590F5E73"/>
    <w:multiLevelType w:val="hybridMultilevel"/>
    <w:tmpl w:val="43FC902C"/>
    <w:lvl w:ilvl="0" w:tplc="0C090001">
      <w:start w:val="1"/>
      <w:numFmt w:val="bullet"/>
      <w:lvlText w:val=""/>
      <w:lvlJc w:val="left"/>
      <w:pPr>
        <w:ind w:left="1372" w:hanging="360"/>
      </w:pPr>
      <w:rPr>
        <w:rFonts w:ascii="Symbol" w:hAnsi="Symbol" w:hint="default"/>
      </w:rPr>
    </w:lvl>
    <w:lvl w:ilvl="1" w:tplc="0C090003" w:tentative="1">
      <w:start w:val="1"/>
      <w:numFmt w:val="bullet"/>
      <w:lvlText w:val="o"/>
      <w:lvlJc w:val="left"/>
      <w:pPr>
        <w:ind w:left="2092" w:hanging="360"/>
      </w:pPr>
      <w:rPr>
        <w:rFonts w:ascii="Courier New" w:hAnsi="Courier New" w:cs="Courier New" w:hint="default"/>
      </w:rPr>
    </w:lvl>
    <w:lvl w:ilvl="2" w:tplc="0C090005" w:tentative="1">
      <w:start w:val="1"/>
      <w:numFmt w:val="bullet"/>
      <w:lvlText w:val=""/>
      <w:lvlJc w:val="left"/>
      <w:pPr>
        <w:ind w:left="2812" w:hanging="360"/>
      </w:pPr>
      <w:rPr>
        <w:rFonts w:ascii="Wingdings" w:hAnsi="Wingdings" w:hint="default"/>
      </w:rPr>
    </w:lvl>
    <w:lvl w:ilvl="3" w:tplc="0C090001" w:tentative="1">
      <w:start w:val="1"/>
      <w:numFmt w:val="bullet"/>
      <w:lvlText w:val=""/>
      <w:lvlJc w:val="left"/>
      <w:pPr>
        <w:ind w:left="3532" w:hanging="360"/>
      </w:pPr>
      <w:rPr>
        <w:rFonts w:ascii="Symbol" w:hAnsi="Symbol" w:hint="default"/>
      </w:rPr>
    </w:lvl>
    <w:lvl w:ilvl="4" w:tplc="0C090003" w:tentative="1">
      <w:start w:val="1"/>
      <w:numFmt w:val="bullet"/>
      <w:lvlText w:val="o"/>
      <w:lvlJc w:val="left"/>
      <w:pPr>
        <w:ind w:left="4252" w:hanging="360"/>
      </w:pPr>
      <w:rPr>
        <w:rFonts w:ascii="Courier New" w:hAnsi="Courier New" w:cs="Courier New" w:hint="default"/>
      </w:rPr>
    </w:lvl>
    <w:lvl w:ilvl="5" w:tplc="0C090005" w:tentative="1">
      <w:start w:val="1"/>
      <w:numFmt w:val="bullet"/>
      <w:lvlText w:val=""/>
      <w:lvlJc w:val="left"/>
      <w:pPr>
        <w:ind w:left="4972" w:hanging="360"/>
      </w:pPr>
      <w:rPr>
        <w:rFonts w:ascii="Wingdings" w:hAnsi="Wingdings" w:hint="default"/>
      </w:rPr>
    </w:lvl>
    <w:lvl w:ilvl="6" w:tplc="0C090001" w:tentative="1">
      <w:start w:val="1"/>
      <w:numFmt w:val="bullet"/>
      <w:lvlText w:val=""/>
      <w:lvlJc w:val="left"/>
      <w:pPr>
        <w:ind w:left="5692" w:hanging="360"/>
      </w:pPr>
      <w:rPr>
        <w:rFonts w:ascii="Symbol" w:hAnsi="Symbol" w:hint="default"/>
      </w:rPr>
    </w:lvl>
    <w:lvl w:ilvl="7" w:tplc="0C090003" w:tentative="1">
      <w:start w:val="1"/>
      <w:numFmt w:val="bullet"/>
      <w:lvlText w:val="o"/>
      <w:lvlJc w:val="left"/>
      <w:pPr>
        <w:ind w:left="6412" w:hanging="360"/>
      </w:pPr>
      <w:rPr>
        <w:rFonts w:ascii="Courier New" w:hAnsi="Courier New" w:cs="Courier New" w:hint="default"/>
      </w:rPr>
    </w:lvl>
    <w:lvl w:ilvl="8" w:tplc="0C090005" w:tentative="1">
      <w:start w:val="1"/>
      <w:numFmt w:val="bullet"/>
      <w:lvlText w:val=""/>
      <w:lvlJc w:val="left"/>
      <w:pPr>
        <w:ind w:left="7132" w:hanging="360"/>
      </w:pPr>
      <w:rPr>
        <w:rFonts w:ascii="Wingdings" w:hAnsi="Wingdings" w:hint="default"/>
      </w:rPr>
    </w:lvl>
  </w:abstractNum>
  <w:abstractNum w:abstractNumId="33" w15:restartNumberingAfterBreak="0">
    <w:nsid w:val="60C77BCB"/>
    <w:multiLevelType w:val="hybridMultilevel"/>
    <w:tmpl w:val="F2FAEDC2"/>
    <w:lvl w:ilvl="0" w:tplc="0C962EE4">
      <w:start w:val="1"/>
      <w:numFmt w:val="decimal"/>
      <w:lvlText w:val="%1."/>
      <w:lvlJc w:val="left"/>
      <w:pPr>
        <w:ind w:left="1831" w:hanging="360"/>
      </w:pPr>
      <w:rPr>
        <w:b w:val="0"/>
      </w:rPr>
    </w:lvl>
    <w:lvl w:ilvl="1" w:tplc="0C090019" w:tentative="1">
      <w:start w:val="1"/>
      <w:numFmt w:val="lowerLetter"/>
      <w:lvlText w:val="%2."/>
      <w:lvlJc w:val="left"/>
      <w:pPr>
        <w:ind w:left="2092" w:hanging="360"/>
      </w:pPr>
    </w:lvl>
    <w:lvl w:ilvl="2" w:tplc="0C09001B" w:tentative="1">
      <w:start w:val="1"/>
      <w:numFmt w:val="lowerRoman"/>
      <w:lvlText w:val="%3."/>
      <w:lvlJc w:val="right"/>
      <w:pPr>
        <w:ind w:left="2812" w:hanging="180"/>
      </w:pPr>
    </w:lvl>
    <w:lvl w:ilvl="3" w:tplc="0C09000F" w:tentative="1">
      <w:start w:val="1"/>
      <w:numFmt w:val="decimal"/>
      <w:lvlText w:val="%4."/>
      <w:lvlJc w:val="left"/>
      <w:pPr>
        <w:ind w:left="3532" w:hanging="360"/>
      </w:pPr>
    </w:lvl>
    <w:lvl w:ilvl="4" w:tplc="0C090019" w:tentative="1">
      <w:start w:val="1"/>
      <w:numFmt w:val="lowerLetter"/>
      <w:lvlText w:val="%5."/>
      <w:lvlJc w:val="left"/>
      <w:pPr>
        <w:ind w:left="4252" w:hanging="360"/>
      </w:pPr>
    </w:lvl>
    <w:lvl w:ilvl="5" w:tplc="0C09001B" w:tentative="1">
      <w:start w:val="1"/>
      <w:numFmt w:val="lowerRoman"/>
      <w:lvlText w:val="%6."/>
      <w:lvlJc w:val="right"/>
      <w:pPr>
        <w:ind w:left="4972" w:hanging="180"/>
      </w:pPr>
    </w:lvl>
    <w:lvl w:ilvl="6" w:tplc="0C09000F" w:tentative="1">
      <w:start w:val="1"/>
      <w:numFmt w:val="decimal"/>
      <w:lvlText w:val="%7."/>
      <w:lvlJc w:val="left"/>
      <w:pPr>
        <w:ind w:left="5692" w:hanging="360"/>
      </w:pPr>
    </w:lvl>
    <w:lvl w:ilvl="7" w:tplc="0C090019" w:tentative="1">
      <w:start w:val="1"/>
      <w:numFmt w:val="lowerLetter"/>
      <w:lvlText w:val="%8."/>
      <w:lvlJc w:val="left"/>
      <w:pPr>
        <w:ind w:left="6412" w:hanging="360"/>
      </w:pPr>
    </w:lvl>
    <w:lvl w:ilvl="8" w:tplc="0C09001B" w:tentative="1">
      <w:start w:val="1"/>
      <w:numFmt w:val="lowerRoman"/>
      <w:lvlText w:val="%9."/>
      <w:lvlJc w:val="right"/>
      <w:pPr>
        <w:ind w:left="7132" w:hanging="180"/>
      </w:pPr>
    </w:lvl>
  </w:abstractNum>
  <w:abstractNum w:abstractNumId="34" w15:restartNumberingAfterBreak="0">
    <w:nsid w:val="60F5630A"/>
    <w:multiLevelType w:val="hybridMultilevel"/>
    <w:tmpl w:val="0518BA9A"/>
    <w:lvl w:ilvl="0" w:tplc="B024EABE">
      <w:start w:val="12"/>
      <w:numFmt w:val="bullet"/>
      <w:lvlText w:val="-"/>
      <w:lvlJc w:val="left"/>
      <w:pPr>
        <w:ind w:left="720" w:hanging="360"/>
      </w:pPr>
      <w:rPr>
        <w:rFonts w:ascii="Segoe UI" w:eastAsia="Segoe UI Semilight" w:hAnsi="Segoe UI" w:cs="Segoe U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65C2E76"/>
    <w:multiLevelType w:val="hybridMultilevel"/>
    <w:tmpl w:val="17043760"/>
    <w:lvl w:ilvl="0" w:tplc="0C962EE4">
      <w:start w:val="1"/>
      <w:numFmt w:val="decimal"/>
      <w:lvlText w:val="%1."/>
      <w:lvlJc w:val="left"/>
      <w:pPr>
        <w:ind w:left="1179" w:hanging="360"/>
      </w:pPr>
      <w:rPr>
        <w:b w:val="0"/>
      </w:rPr>
    </w:lvl>
    <w:lvl w:ilvl="1" w:tplc="0C090017">
      <w:start w:val="1"/>
      <w:numFmt w:val="lowerLetter"/>
      <w:lvlText w:val="%2)"/>
      <w:lvlJc w:val="left"/>
      <w:pPr>
        <w:ind w:left="1899" w:hanging="360"/>
      </w:pPr>
    </w:lvl>
    <w:lvl w:ilvl="2" w:tplc="0C09001B">
      <w:start w:val="1"/>
      <w:numFmt w:val="lowerRoman"/>
      <w:lvlText w:val="%3."/>
      <w:lvlJc w:val="right"/>
      <w:pPr>
        <w:ind w:left="2619" w:hanging="180"/>
      </w:pPr>
    </w:lvl>
    <w:lvl w:ilvl="3" w:tplc="0C09000F">
      <w:start w:val="1"/>
      <w:numFmt w:val="decimal"/>
      <w:lvlText w:val="%4."/>
      <w:lvlJc w:val="left"/>
      <w:pPr>
        <w:ind w:left="3339" w:hanging="360"/>
      </w:pPr>
    </w:lvl>
    <w:lvl w:ilvl="4" w:tplc="0C090019" w:tentative="1">
      <w:start w:val="1"/>
      <w:numFmt w:val="lowerLetter"/>
      <w:lvlText w:val="%5."/>
      <w:lvlJc w:val="left"/>
      <w:pPr>
        <w:ind w:left="4059" w:hanging="360"/>
      </w:pPr>
    </w:lvl>
    <w:lvl w:ilvl="5" w:tplc="0C09001B" w:tentative="1">
      <w:start w:val="1"/>
      <w:numFmt w:val="lowerRoman"/>
      <w:lvlText w:val="%6."/>
      <w:lvlJc w:val="right"/>
      <w:pPr>
        <w:ind w:left="4779" w:hanging="180"/>
      </w:pPr>
    </w:lvl>
    <w:lvl w:ilvl="6" w:tplc="0C09000F" w:tentative="1">
      <w:start w:val="1"/>
      <w:numFmt w:val="decimal"/>
      <w:lvlText w:val="%7."/>
      <w:lvlJc w:val="left"/>
      <w:pPr>
        <w:ind w:left="5499" w:hanging="360"/>
      </w:pPr>
    </w:lvl>
    <w:lvl w:ilvl="7" w:tplc="0C090019" w:tentative="1">
      <w:start w:val="1"/>
      <w:numFmt w:val="lowerLetter"/>
      <w:lvlText w:val="%8."/>
      <w:lvlJc w:val="left"/>
      <w:pPr>
        <w:ind w:left="6219" w:hanging="360"/>
      </w:pPr>
    </w:lvl>
    <w:lvl w:ilvl="8" w:tplc="0C09001B" w:tentative="1">
      <w:start w:val="1"/>
      <w:numFmt w:val="lowerRoman"/>
      <w:lvlText w:val="%9."/>
      <w:lvlJc w:val="right"/>
      <w:pPr>
        <w:ind w:left="6939" w:hanging="180"/>
      </w:pPr>
    </w:lvl>
  </w:abstractNum>
  <w:abstractNum w:abstractNumId="36" w15:restartNumberingAfterBreak="0">
    <w:nsid w:val="67A60718"/>
    <w:multiLevelType w:val="hybridMultilevel"/>
    <w:tmpl w:val="89809EB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7" w15:restartNumberingAfterBreak="0">
    <w:nsid w:val="688C21D5"/>
    <w:multiLevelType w:val="hybridMultilevel"/>
    <w:tmpl w:val="DE0034F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6BE4613B"/>
    <w:multiLevelType w:val="hybridMultilevel"/>
    <w:tmpl w:val="97F8985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E841F4B"/>
    <w:multiLevelType w:val="multilevel"/>
    <w:tmpl w:val="670CC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4A64AAA"/>
    <w:multiLevelType w:val="hybridMultilevel"/>
    <w:tmpl w:val="7EA01F2C"/>
    <w:lvl w:ilvl="0" w:tplc="0C962EE4">
      <w:start w:val="1"/>
      <w:numFmt w:val="decimal"/>
      <w:lvlText w:val="%1."/>
      <w:lvlJc w:val="left"/>
      <w:pPr>
        <w:ind w:left="1179" w:hanging="360"/>
      </w:pPr>
      <w:rPr>
        <w:b w:val="0"/>
      </w:rPr>
    </w:lvl>
    <w:lvl w:ilvl="1" w:tplc="0C090019">
      <w:start w:val="1"/>
      <w:numFmt w:val="lowerLetter"/>
      <w:lvlText w:val="%2."/>
      <w:lvlJc w:val="left"/>
      <w:pPr>
        <w:ind w:left="1899" w:hanging="360"/>
      </w:pPr>
    </w:lvl>
    <w:lvl w:ilvl="2" w:tplc="0C09001B">
      <w:start w:val="1"/>
      <w:numFmt w:val="lowerRoman"/>
      <w:lvlText w:val="%3."/>
      <w:lvlJc w:val="right"/>
      <w:pPr>
        <w:ind w:left="2619" w:hanging="180"/>
      </w:pPr>
    </w:lvl>
    <w:lvl w:ilvl="3" w:tplc="0C09000F">
      <w:start w:val="1"/>
      <w:numFmt w:val="decimal"/>
      <w:lvlText w:val="%4."/>
      <w:lvlJc w:val="left"/>
      <w:pPr>
        <w:ind w:left="3339" w:hanging="360"/>
      </w:pPr>
    </w:lvl>
    <w:lvl w:ilvl="4" w:tplc="0C090019" w:tentative="1">
      <w:start w:val="1"/>
      <w:numFmt w:val="lowerLetter"/>
      <w:lvlText w:val="%5."/>
      <w:lvlJc w:val="left"/>
      <w:pPr>
        <w:ind w:left="4059" w:hanging="360"/>
      </w:pPr>
    </w:lvl>
    <w:lvl w:ilvl="5" w:tplc="0C09001B" w:tentative="1">
      <w:start w:val="1"/>
      <w:numFmt w:val="lowerRoman"/>
      <w:lvlText w:val="%6."/>
      <w:lvlJc w:val="right"/>
      <w:pPr>
        <w:ind w:left="4779" w:hanging="180"/>
      </w:pPr>
    </w:lvl>
    <w:lvl w:ilvl="6" w:tplc="0C09000F" w:tentative="1">
      <w:start w:val="1"/>
      <w:numFmt w:val="decimal"/>
      <w:lvlText w:val="%7."/>
      <w:lvlJc w:val="left"/>
      <w:pPr>
        <w:ind w:left="5499" w:hanging="360"/>
      </w:pPr>
    </w:lvl>
    <w:lvl w:ilvl="7" w:tplc="0C090019" w:tentative="1">
      <w:start w:val="1"/>
      <w:numFmt w:val="lowerLetter"/>
      <w:lvlText w:val="%8."/>
      <w:lvlJc w:val="left"/>
      <w:pPr>
        <w:ind w:left="6219" w:hanging="360"/>
      </w:pPr>
    </w:lvl>
    <w:lvl w:ilvl="8" w:tplc="0C09001B" w:tentative="1">
      <w:start w:val="1"/>
      <w:numFmt w:val="lowerRoman"/>
      <w:lvlText w:val="%9."/>
      <w:lvlJc w:val="right"/>
      <w:pPr>
        <w:ind w:left="6939" w:hanging="180"/>
      </w:pPr>
    </w:lvl>
  </w:abstractNum>
  <w:abstractNum w:abstractNumId="41" w15:restartNumberingAfterBreak="0">
    <w:nsid w:val="7EF5501C"/>
    <w:multiLevelType w:val="hybridMultilevel"/>
    <w:tmpl w:val="1CEE3BBC"/>
    <w:lvl w:ilvl="0" w:tplc="F070B37E">
      <w:numFmt w:val="bullet"/>
      <w:lvlText w:val=""/>
      <w:lvlJc w:val="left"/>
      <w:pPr>
        <w:ind w:left="835" w:hanging="360"/>
      </w:pPr>
      <w:rPr>
        <w:rFonts w:ascii="Symbol" w:eastAsia="Symbol" w:hAnsi="Symbol" w:cs="Symbol" w:hint="default"/>
        <w:w w:val="100"/>
        <w:sz w:val="18"/>
        <w:szCs w:val="18"/>
        <w:lang w:val="en-AU" w:eastAsia="en-US" w:bidi="ar-SA"/>
      </w:rPr>
    </w:lvl>
    <w:lvl w:ilvl="1" w:tplc="5846E084">
      <w:numFmt w:val="bullet"/>
      <w:lvlText w:val="•"/>
      <w:lvlJc w:val="left"/>
      <w:pPr>
        <w:ind w:left="1444" w:hanging="360"/>
      </w:pPr>
      <w:rPr>
        <w:rFonts w:hint="default"/>
        <w:lang w:val="en-AU" w:eastAsia="en-US" w:bidi="ar-SA"/>
      </w:rPr>
    </w:lvl>
    <w:lvl w:ilvl="2" w:tplc="D3AE34B6">
      <w:numFmt w:val="bullet"/>
      <w:lvlText w:val="•"/>
      <w:lvlJc w:val="left"/>
      <w:pPr>
        <w:ind w:left="2048" w:hanging="360"/>
      </w:pPr>
      <w:rPr>
        <w:rFonts w:hint="default"/>
        <w:lang w:val="en-AU" w:eastAsia="en-US" w:bidi="ar-SA"/>
      </w:rPr>
    </w:lvl>
    <w:lvl w:ilvl="3" w:tplc="728C0368">
      <w:numFmt w:val="bullet"/>
      <w:lvlText w:val="•"/>
      <w:lvlJc w:val="left"/>
      <w:pPr>
        <w:ind w:left="2652" w:hanging="360"/>
      </w:pPr>
      <w:rPr>
        <w:rFonts w:hint="default"/>
        <w:lang w:val="en-AU" w:eastAsia="en-US" w:bidi="ar-SA"/>
      </w:rPr>
    </w:lvl>
    <w:lvl w:ilvl="4" w:tplc="2C02D602">
      <w:numFmt w:val="bullet"/>
      <w:lvlText w:val="•"/>
      <w:lvlJc w:val="left"/>
      <w:pPr>
        <w:ind w:left="3257" w:hanging="360"/>
      </w:pPr>
      <w:rPr>
        <w:rFonts w:hint="default"/>
        <w:lang w:val="en-AU" w:eastAsia="en-US" w:bidi="ar-SA"/>
      </w:rPr>
    </w:lvl>
    <w:lvl w:ilvl="5" w:tplc="8A823FC4">
      <w:numFmt w:val="bullet"/>
      <w:lvlText w:val="•"/>
      <w:lvlJc w:val="left"/>
      <w:pPr>
        <w:ind w:left="3861" w:hanging="360"/>
      </w:pPr>
      <w:rPr>
        <w:rFonts w:hint="default"/>
        <w:lang w:val="en-AU" w:eastAsia="en-US" w:bidi="ar-SA"/>
      </w:rPr>
    </w:lvl>
    <w:lvl w:ilvl="6" w:tplc="903CBE28">
      <w:numFmt w:val="bullet"/>
      <w:lvlText w:val="•"/>
      <w:lvlJc w:val="left"/>
      <w:pPr>
        <w:ind w:left="4465" w:hanging="360"/>
      </w:pPr>
      <w:rPr>
        <w:rFonts w:hint="default"/>
        <w:lang w:val="en-AU" w:eastAsia="en-US" w:bidi="ar-SA"/>
      </w:rPr>
    </w:lvl>
    <w:lvl w:ilvl="7" w:tplc="BD528318">
      <w:numFmt w:val="bullet"/>
      <w:lvlText w:val="•"/>
      <w:lvlJc w:val="left"/>
      <w:pPr>
        <w:ind w:left="5070" w:hanging="360"/>
      </w:pPr>
      <w:rPr>
        <w:rFonts w:hint="default"/>
        <w:lang w:val="en-AU" w:eastAsia="en-US" w:bidi="ar-SA"/>
      </w:rPr>
    </w:lvl>
    <w:lvl w:ilvl="8" w:tplc="B33816CE">
      <w:numFmt w:val="bullet"/>
      <w:lvlText w:val="•"/>
      <w:lvlJc w:val="left"/>
      <w:pPr>
        <w:ind w:left="5674" w:hanging="360"/>
      </w:pPr>
      <w:rPr>
        <w:rFonts w:hint="default"/>
        <w:lang w:val="en-AU" w:eastAsia="en-US" w:bidi="ar-SA"/>
      </w:rPr>
    </w:lvl>
  </w:abstractNum>
  <w:num w:numId="1">
    <w:abstractNumId w:val="41"/>
  </w:num>
  <w:num w:numId="2">
    <w:abstractNumId w:val="10"/>
  </w:num>
  <w:num w:numId="3">
    <w:abstractNumId w:val="38"/>
  </w:num>
  <w:num w:numId="4">
    <w:abstractNumId w:val="34"/>
  </w:num>
  <w:num w:numId="5">
    <w:abstractNumId w:val="37"/>
  </w:num>
  <w:num w:numId="6">
    <w:abstractNumId w:val="16"/>
  </w:num>
  <w:num w:numId="7">
    <w:abstractNumId w:val="27"/>
  </w:num>
  <w:num w:numId="8">
    <w:abstractNumId w:val="13"/>
  </w:num>
  <w:num w:numId="9">
    <w:abstractNumId w:val="15"/>
  </w:num>
  <w:num w:numId="10">
    <w:abstractNumId w:val="7"/>
  </w:num>
  <w:num w:numId="11">
    <w:abstractNumId w:val="38"/>
  </w:num>
  <w:num w:numId="12">
    <w:abstractNumId w:val="30"/>
  </w:num>
  <w:num w:numId="13">
    <w:abstractNumId w:val="18"/>
  </w:num>
  <w:num w:numId="14">
    <w:abstractNumId w:val="25"/>
  </w:num>
  <w:num w:numId="15">
    <w:abstractNumId w:val="37"/>
  </w:num>
  <w:num w:numId="16">
    <w:abstractNumId w:val="23"/>
  </w:num>
  <w:num w:numId="17">
    <w:abstractNumId w:val="20"/>
  </w:num>
  <w:num w:numId="18">
    <w:abstractNumId w:val="19"/>
  </w:num>
  <w:num w:numId="19">
    <w:abstractNumId w:val="8"/>
  </w:num>
  <w:num w:numId="20">
    <w:abstractNumId w:val="6"/>
  </w:num>
  <w:num w:numId="21">
    <w:abstractNumId w:val="9"/>
  </w:num>
  <w:num w:numId="22">
    <w:abstractNumId w:val="3"/>
  </w:num>
  <w:num w:numId="23">
    <w:abstractNumId w:val="39"/>
  </w:num>
  <w:num w:numId="24">
    <w:abstractNumId w:val="1"/>
  </w:num>
  <w:num w:numId="25">
    <w:abstractNumId w:val="35"/>
  </w:num>
  <w:num w:numId="26">
    <w:abstractNumId w:val="22"/>
  </w:num>
  <w:num w:numId="27">
    <w:abstractNumId w:val="40"/>
  </w:num>
  <w:num w:numId="28">
    <w:abstractNumId w:val="0"/>
  </w:num>
  <w:num w:numId="29">
    <w:abstractNumId w:val="33"/>
  </w:num>
  <w:num w:numId="30">
    <w:abstractNumId w:val="26"/>
  </w:num>
  <w:num w:numId="31">
    <w:abstractNumId w:val="4"/>
  </w:num>
  <w:num w:numId="32">
    <w:abstractNumId w:val="31"/>
  </w:num>
  <w:num w:numId="33">
    <w:abstractNumId w:val="17"/>
  </w:num>
  <w:num w:numId="34">
    <w:abstractNumId w:val="32"/>
  </w:num>
  <w:num w:numId="35">
    <w:abstractNumId w:val="12"/>
  </w:num>
  <w:num w:numId="36">
    <w:abstractNumId w:val="29"/>
  </w:num>
  <w:num w:numId="37">
    <w:abstractNumId w:val="36"/>
  </w:num>
  <w:num w:numId="38">
    <w:abstractNumId w:val="14"/>
  </w:num>
  <w:num w:numId="39">
    <w:abstractNumId w:val="5"/>
  </w:num>
  <w:num w:numId="40">
    <w:abstractNumId w:val="11"/>
  </w:num>
  <w:num w:numId="41">
    <w:abstractNumId w:val="21"/>
  </w:num>
  <w:num w:numId="42">
    <w:abstractNumId w:val="24"/>
  </w:num>
  <w:num w:numId="43">
    <w:abstractNumId w:val="28"/>
  </w:num>
  <w:num w:numId="44">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45FC"/>
    <w:rsid w:val="00002005"/>
    <w:rsid w:val="00006769"/>
    <w:rsid w:val="00020642"/>
    <w:rsid w:val="000258A4"/>
    <w:rsid w:val="000439D7"/>
    <w:rsid w:val="00044A7F"/>
    <w:rsid w:val="0007153C"/>
    <w:rsid w:val="00081B68"/>
    <w:rsid w:val="0009018B"/>
    <w:rsid w:val="00095732"/>
    <w:rsid w:val="000B4C73"/>
    <w:rsid w:val="000C0F93"/>
    <w:rsid w:val="000D0793"/>
    <w:rsid w:val="000F0212"/>
    <w:rsid w:val="000F4D19"/>
    <w:rsid w:val="000F58B0"/>
    <w:rsid w:val="000F5BA6"/>
    <w:rsid w:val="0012141F"/>
    <w:rsid w:val="00122DA9"/>
    <w:rsid w:val="001325AE"/>
    <w:rsid w:val="00134B4B"/>
    <w:rsid w:val="00140C72"/>
    <w:rsid w:val="001473C3"/>
    <w:rsid w:val="00177010"/>
    <w:rsid w:val="00181010"/>
    <w:rsid w:val="001A0DE8"/>
    <w:rsid w:val="001C15AF"/>
    <w:rsid w:val="001C72C1"/>
    <w:rsid w:val="001E129B"/>
    <w:rsid w:val="001E37E3"/>
    <w:rsid w:val="001E39D2"/>
    <w:rsid w:val="001F2E22"/>
    <w:rsid w:val="001F3336"/>
    <w:rsid w:val="001F3C32"/>
    <w:rsid w:val="00217E95"/>
    <w:rsid w:val="00224A81"/>
    <w:rsid w:val="002311E1"/>
    <w:rsid w:val="00233803"/>
    <w:rsid w:val="002477EA"/>
    <w:rsid w:val="00247861"/>
    <w:rsid w:val="00251353"/>
    <w:rsid w:val="00257A5C"/>
    <w:rsid w:val="002672F3"/>
    <w:rsid w:val="00274BC3"/>
    <w:rsid w:val="00274F91"/>
    <w:rsid w:val="0027659A"/>
    <w:rsid w:val="00295C5C"/>
    <w:rsid w:val="002A0C40"/>
    <w:rsid w:val="002A3443"/>
    <w:rsid w:val="002A6665"/>
    <w:rsid w:val="002B24A6"/>
    <w:rsid w:val="002B285E"/>
    <w:rsid w:val="002B77BD"/>
    <w:rsid w:val="002C14B7"/>
    <w:rsid w:val="002C413C"/>
    <w:rsid w:val="002C437C"/>
    <w:rsid w:val="002C6C5B"/>
    <w:rsid w:val="002E29B1"/>
    <w:rsid w:val="002E2BE8"/>
    <w:rsid w:val="00306501"/>
    <w:rsid w:val="0031206A"/>
    <w:rsid w:val="00314FCB"/>
    <w:rsid w:val="00326FB8"/>
    <w:rsid w:val="0033234D"/>
    <w:rsid w:val="00332B28"/>
    <w:rsid w:val="00347FA0"/>
    <w:rsid w:val="0035355E"/>
    <w:rsid w:val="003545FC"/>
    <w:rsid w:val="00354D0D"/>
    <w:rsid w:val="003644D7"/>
    <w:rsid w:val="0036478D"/>
    <w:rsid w:val="003654D2"/>
    <w:rsid w:val="00365987"/>
    <w:rsid w:val="00365BB8"/>
    <w:rsid w:val="00370FE4"/>
    <w:rsid w:val="003862C4"/>
    <w:rsid w:val="003A5B40"/>
    <w:rsid w:val="003A6CC2"/>
    <w:rsid w:val="003A6EB1"/>
    <w:rsid w:val="003B1A94"/>
    <w:rsid w:val="003B3573"/>
    <w:rsid w:val="003B6474"/>
    <w:rsid w:val="003B69FB"/>
    <w:rsid w:val="003C3D23"/>
    <w:rsid w:val="003C745A"/>
    <w:rsid w:val="003D26EE"/>
    <w:rsid w:val="003D653F"/>
    <w:rsid w:val="003E15B7"/>
    <w:rsid w:val="003E1A59"/>
    <w:rsid w:val="003F0A87"/>
    <w:rsid w:val="003F6365"/>
    <w:rsid w:val="003F688F"/>
    <w:rsid w:val="00413E0A"/>
    <w:rsid w:val="004173EF"/>
    <w:rsid w:val="0042554E"/>
    <w:rsid w:val="00432E32"/>
    <w:rsid w:val="004362CF"/>
    <w:rsid w:val="00445ACF"/>
    <w:rsid w:val="00446B37"/>
    <w:rsid w:val="00456187"/>
    <w:rsid w:val="00463AD1"/>
    <w:rsid w:val="004806EF"/>
    <w:rsid w:val="004939E9"/>
    <w:rsid w:val="00493C9E"/>
    <w:rsid w:val="004A124F"/>
    <w:rsid w:val="004A3EE0"/>
    <w:rsid w:val="004B3F94"/>
    <w:rsid w:val="004B43EF"/>
    <w:rsid w:val="004B4DD2"/>
    <w:rsid w:val="004B7B19"/>
    <w:rsid w:val="004E2438"/>
    <w:rsid w:val="004E56B4"/>
    <w:rsid w:val="004E69E5"/>
    <w:rsid w:val="004F386E"/>
    <w:rsid w:val="004F3DB9"/>
    <w:rsid w:val="00506FC2"/>
    <w:rsid w:val="0051245E"/>
    <w:rsid w:val="00516E7B"/>
    <w:rsid w:val="0052241F"/>
    <w:rsid w:val="005261A4"/>
    <w:rsid w:val="005346EE"/>
    <w:rsid w:val="00550C94"/>
    <w:rsid w:val="00554630"/>
    <w:rsid w:val="00556D3F"/>
    <w:rsid w:val="00557491"/>
    <w:rsid w:val="0056638D"/>
    <w:rsid w:val="005673D3"/>
    <w:rsid w:val="00567505"/>
    <w:rsid w:val="00597CA3"/>
    <w:rsid w:val="005D21AC"/>
    <w:rsid w:val="005D63A0"/>
    <w:rsid w:val="005E0396"/>
    <w:rsid w:val="005E08C2"/>
    <w:rsid w:val="006051DA"/>
    <w:rsid w:val="00606B49"/>
    <w:rsid w:val="00606E4A"/>
    <w:rsid w:val="0062773E"/>
    <w:rsid w:val="0065522B"/>
    <w:rsid w:val="00655D3B"/>
    <w:rsid w:val="006747B7"/>
    <w:rsid w:val="006861A3"/>
    <w:rsid w:val="0068718C"/>
    <w:rsid w:val="006A3607"/>
    <w:rsid w:val="006A7F45"/>
    <w:rsid w:val="006B6442"/>
    <w:rsid w:val="006C5A40"/>
    <w:rsid w:val="006D105A"/>
    <w:rsid w:val="006D4E38"/>
    <w:rsid w:val="006D65C2"/>
    <w:rsid w:val="006D6DCC"/>
    <w:rsid w:val="006E261C"/>
    <w:rsid w:val="006E6C02"/>
    <w:rsid w:val="006F4313"/>
    <w:rsid w:val="0071692A"/>
    <w:rsid w:val="00722061"/>
    <w:rsid w:val="007343BA"/>
    <w:rsid w:val="00747E48"/>
    <w:rsid w:val="00750E3A"/>
    <w:rsid w:val="00751055"/>
    <w:rsid w:val="007539E2"/>
    <w:rsid w:val="00754493"/>
    <w:rsid w:val="007614C0"/>
    <w:rsid w:val="00774A83"/>
    <w:rsid w:val="007772E0"/>
    <w:rsid w:val="007810D6"/>
    <w:rsid w:val="00783595"/>
    <w:rsid w:val="007953D0"/>
    <w:rsid w:val="007B3EA6"/>
    <w:rsid w:val="007B62DD"/>
    <w:rsid w:val="007C1B26"/>
    <w:rsid w:val="007C4E14"/>
    <w:rsid w:val="007D318C"/>
    <w:rsid w:val="007D72AD"/>
    <w:rsid w:val="007E07E4"/>
    <w:rsid w:val="007E0CDD"/>
    <w:rsid w:val="007E6B22"/>
    <w:rsid w:val="00815F81"/>
    <w:rsid w:val="008176F4"/>
    <w:rsid w:val="00825335"/>
    <w:rsid w:val="00825ECF"/>
    <w:rsid w:val="00827523"/>
    <w:rsid w:val="00831BB1"/>
    <w:rsid w:val="00836C6F"/>
    <w:rsid w:val="008423C4"/>
    <w:rsid w:val="008843B2"/>
    <w:rsid w:val="00886BBA"/>
    <w:rsid w:val="008961E9"/>
    <w:rsid w:val="008A41AB"/>
    <w:rsid w:val="008A5693"/>
    <w:rsid w:val="008B3737"/>
    <w:rsid w:val="008B6023"/>
    <w:rsid w:val="008D34C2"/>
    <w:rsid w:val="008E5F72"/>
    <w:rsid w:val="008E6D40"/>
    <w:rsid w:val="008E7DE4"/>
    <w:rsid w:val="008F362D"/>
    <w:rsid w:val="008F6B66"/>
    <w:rsid w:val="00902939"/>
    <w:rsid w:val="00911755"/>
    <w:rsid w:val="009209E5"/>
    <w:rsid w:val="0092316B"/>
    <w:rsid w:val="00934F71"/>
    <w:rsid w:val="009354AF"/>
    <w:rsid w:val="0094119C"/>
    <w:rsid w:val="009419E9"/>
    <w:rsid w:val="00943B20"/>
    <w:rsid w:val="0095634C"/>
    <w:rsid w:val="00971930"/>
    <w:rsid w:val="00972E42"/>
    <w:rsid w:val="009A2D23"/>
    <w:rsid w:val="009A61BC"/>
    <w:rsid w:val="009B3A30"/>
    <w:rsid w:val="009D3EA6"/>
    <w:rsid w:val="009F3AA1"/>
    <w:rsid w:val="00A00005"/>
    <w:rsid w:val="00A03494"/>
    <w:rsid w:val="00A041D8"/>
    <w:rsid w:val="00A107BD"/>
    <w:rsid w:val="00A12449"/>
    <w:rsid w:val="00A130B3"/>
    <w:rsid w:val="00A16155"/>
    <w:rsid w:val="00A30E33"/>
    <w:rsid w:val="00A32BEB"/>
    <w:rsid w:val="00A330E1"/>
    <w:rsid w:val="00A40226"/>
    <w:rsid w:val="00A551FD"/>
    <w:rsid w:val="00A66838"/>
    <w:rsid w:val="00A70D5A"/>
    <w:rsid w:val="00A7437E"/>
    <w:rsid w:val="00A84945"/>
    <w:rsid w:val="00A9729B"/>
    <w:rsid w:val="00AB7529"/>
    <w:rsid w:val="00AC473F"/>
    <w:rsid w:val="00AD060B"/>
    <w:rsid w:val="00AD14BB"/>
    <w:rsid w:val="00AE07D0"/>
    <w:rsid w:val="00AE6220"/>
    <w:rsid w:val="00B34F3F"/>
    <w:rsid w:val="00B57734"/>
    <w:rsid w:val="00B610C1"/>
    <w:rsid w:val="00B61EB8"/>
    <w:rsid w:val="00B6419D"/>
    <w:rsid w:val="00B723D1"/>
    <w:rsid w:val="00B84B6B"/>
    <w:rsid w:val="00B91D4B"/>
    <w:rsid w:val="00B970C9"/>
    <w:rsid w:val="00BD20ED"/>
    <w:rsid w:val="00BF107E"/>
    <w:rsid w:val="00C04244"/>
    <w:rsid w:val="00C167DC"/>
    <w:rsid w:val="00C20686"/>
    <w:rsid w:val="00C22713"/>
    <w:rsid w:val="00C24060"/>
    <w:rsid w:val="00C2617F"/>
    <w:rsid w:val="00C33D40"/>
    <w:rsid w:val="00C41F74"/>
    <w:rsid w:val="00C4619D"/>
    <w:rsid w:val="00C55A7F"/>
    <w:rsid w:val="00C677D4"/>
    <w:rsid w:val="00C7629A"/>
    <w:rsid w:val="00C8088E"/>
    <w:rsid w:val="00C831E3"/>
    <w:rsid w:val="00CA3DB7"/>
    <w:rsid w:val="00CB65B2"/>
    <w:rsid w:val="00CB7B9A"/>
    <w:rsid w:val="00CC1774"/>
    <w:rsid w:val="00CC40B4"/>
    <w:rsid w:val="00CD13F9"/>
    <w:rsid w:val="00CD56F9"/>
    <w:rsid w:val="00CE3B61"/>
    <w:rsid w:val="00CE4FDD"/>
    <w:rsid w:val="00CF017C"/>
    <w:rsid w:val="00CF0B03"/>
    <w:rsid w:val="00CF3BCB"/>
    <w:rsid w:val="00CF571B"/>
    <w:rsid w:val="00CF635F"/>
    <w:rsid w:val="00CF7E9D"/>
    <w:rsid w:val="00D03426"/>
    <w:rsid w:val="00D171E5"/>
    <w:rsid w:val="00D24D01"/>
    <w:rsid w:val="00D40984"/>
    <w:rsid w:val="00D456C4"/>
    <w:rsid w:val="00D5437B"/>
    <w:rsid w:val="00D637B1"/>
    <w:rsid w:val="00D6442A"/>
    <w:rsid w:val="00D9730B"/>
    <w:rsid w:val="00DA2DFC"/>
    <w:rsid w:val="00DB12EF"/>
    <w:rsid w:val="00DB3829"/>
    <w:rsid w:val="00DB539B"/>
    <w:rsid w:val="00DC532A"/>
    <w:rsid w:val="00DC7BB0"/>
    <w:rsid w:val="00DD668D"/>
    <w:rsid w:val="00DE0488"/>
    <w:rsid w:val="00DE2A32"/>
    <w:rsid w:val="00DF2620"/>
    <w:rsid w:val="00DF4146"/>
    <w:rsid w:val="00E201B0"/>
    <w:rsid w:val="00E20BA2"/>
    <w:rsid w:val="00E23C5E"/>
    <w:rsid w:val="00E3550E"/>
    <w:rsid w:val="00E5671D"/>
    <w:rsid w:val="00E66D29"/>
    <w:rsid w:val="00E67C74"/>
    <w:rsid w:val="00E70583"/>
    <w:rsid w:val="00E75AA0"/>
    <w:rsid w:val="00E75F7D"/>
    <w:rsid w:val="00E836B1"/>
    <w:rsid w:val="00E86A0D"/>
    <w:rsid w:val="00E875EE"/>
    <w:rsid w:val="00EA0B96"/>
    <w:rsid w:val="00EA2782"/>
    <w:rsid w:val="00EA57A9"/>
    <w:rsid w:val="00EC1AEC"/>
    <w:rsid w:val="00ED024A"/>
    <w:rsid w:val="00F04B54"/>
    <w:rsid w:val="00F106EC"/>
    <w:rsid w:val="00F13AE6"/>
    <w:rsid w:val="00F15598"/>
    <w:rsid w:val="00F17FB7"/>
    <w:rsid w:val="00F247A3"/>
    <w:rsid w:val="00F24A5E"/>
    <w:rsid w:val="00F302DE"/>
    <w:rsid w:val="00F3634A"/>
    <w:rsid w:val="00F41338"/>
    <w:rsid w:val="00F459A8"/>
    <w:rsid w:val="00F52032"/>
    <w:rsid w:val="00F61AC9"/>
    <w:rsid w:val="00F66AD4"/>
    <w:rsid w:val="00F730B6"/>
    <w:rsid w:val="00F76DC3"/>
    <w:rsid w:val="00F86D8B"/>
    <w:rsid w:val="00F905A0"/>
    <w:rsid w:val="00F976AC"/>
    <w:rsid w:val="00FA0ECC"/>
    <w:rsid w:val="00FA24F6"/>
    <w:rsid w:val="00FA2A0D"/>
    <w:rsid w:val="00FB2722"/>
    <w:rsid w:val="00FB7212"/>
    <w:rsid w:val="00FC6ED6"/>
    <w:rsid w:val="00FC7DE8"/>
    <w:rsid w:val="00FE26E5"/>
    <w:rsid w:val="00FE29EB"/>
    <w:rsid w:val="00FF3D1D"/>
    <w:rsid w:val="00FF5E59"/>
    <w:rsid w:val="63E655E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83F6C57"/>
  <w15:docId w15:val="{F71AB15D-2D7A-432F-9D64-55CB09EAF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C7629A"/>
    <w:rPr>
      <w:rFonts w:ascii="Calibri" w:eastAsia="Calibri" w:hAnsi="Calibri" w:cs="Calibri"/>
      <w:lang w:val="en-AU"/>
    </w:rPr>
  </w:style>
  <w:style w:type="paragraph" w:styleId="Heading1">
    <w:name w:val="heading 1"/>
    <w:basedOn w:val="Normal"/>
    <w:uiPriority w:val="1"/>
    <w:qFormat/>
    <w:pPr>
      <w:spacing w:before="76"/>
      <w:ind w:left="566"/>
      <w:outlineLvl w:val="0"/>
    </w:pPr>
    <w:rPr>
      <w:rFonts w:ascii="Times New Roman" w:eastAsia="Times New Roman" w:hAnsi="Times New Roman" w:cs="Times New Roman"/>
      <w:sz w:val="56"/>
      <w:szCs w:val="56"/>
    </w:rPr>
  </w:style>
  <w:style w:type="paragraph" w:styleId="Heading2">
    <w:name w:val="heading 2"/>
    <w:basedOn w:val="Normal"/>
    <w:uiPriority w:val="1"/>
    <w:qFormat/>
    <w:pPr>
      <w:spacing w:before="79"/>
      <w:ind w:left="2228" w:right="2227"/>
      <w:jc w:val="center"/>
      <w:outlineLvl w:val="1"/>
    </w:pPr>
    <w:rPr>
      <w:rFonts w:ascii="Segoe Condensed" w:eastAsia="Segoe Condensed" w:hAnsi="Segoe Condensed" w:cs="Segoe Condensed"/>
      <w:b/>
      <w:bCs/>
      <w:sz w:val="40"/>
      <w:szCs w:val="40"/>
    </w:rPr>
  </w:style>
  <w:style w:type="paragraph" w:styleId="Heading3">
    <w:name w:val="heading 3"/>
    <w:basedOn w:val="Normal"/>
    <w:uiPriority w:val="1"/>
    <w:qFormat/>
    <w:pPr>
      <w:ind w:left="140"/>
      <w:outlineLvl w:val="2"/>
    </w:pPr>
    <w:rPr>
      <w:b/>
      <w:bCs/>
      <w:sz w:val="28"/>
      <w:szCs w:val="28"/>
    </w:rPr>
  </w:style>
  <w:style w:type="paragraph" w:styleId="Heading4">
    <w:name w:val="heading 4"/>
    <w:basedOn w:val="Normal"/>
    <w:uiPriority w:val="1"/>
    <w:qFormat/>
    <w:pPr>
      <w:spacing w:before="437"/>
      <w:ind w:left="849"/>
      <w:outlineLvl w:val="3"/>
    </w:pPr>
    <w:rPr>
      <w:rFonts w:ascii="Microsoft Sans Serif" w:eastAsia="Microsoft Sans Serif" w:hAnsi="Microsoft Sans Serif" w:cs="Microsoft Sans Serif"/>
      <w:sz w:val="24"/>
      <w:szCs w:val="24"/>
    </w:rPr>
  </w:style>
  <w:style w:type="paragraph" w:styleId="Heading5">
    <w:name w:val="heading 5"/>
    <w:basedOn w:val="Normal"/>
    <w:uiPriority w:val="1"/>
    <w:qFormat/>
    <w:pPr>
      <w:ind w:left="960"/>
      <w:outlineLvl w:val="4"/>
    </w:pPr>
    <w:rPr>
      <w:b/>
      <w:bCs/>
      <w:u w:val="single" w:color="000000"/>
    </w:rPr>
  </w:style>
  <w:style w:type="paragraph" w:styleId="Heading6">
    <w:name w:val="heading 6"/>
    <w:basedOn w:val="Normal"/>
    <w:uiPriority w:val="1"/>
    <w:qFormat/>
    <w:pPr>
      <w:ind w:left="140"/>
      <w:outlineLvl w:val="5"/>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aliases w:val="Recommendation,List Paragraph11,L,CV text,Table text,F5 List Paragraph,Dot pt,List Paragraph111,Medium Grid 1 - Accent 21,Numbered Paragraph,List Paragraph2,Bulleted Para,NFP GP Bulleted List,FooterText,numbered,列出段落,列出段落1,DDM Gen Text,列"/>
    <w:basedOn w:val="Normal"/>
    <w:link w:val="ListParagraphChar"/>
    <w:uiPriority w:val="34"/>
    <w:qFormat/>
    <w:pPr>
      <w:ind w:left="860" w:hanging="361"/>
    </w:pPr>
  </w:style>
  <w:style w:type="paragraph" w:customStyle="1" w:styleId="TableParagraph">
    <w:name w:val="Table Paragraph"/>
    <w:basedOn w:val="Normal"/>
    <w:uiPriority w:val="1"/>
    <w:qFormat/>
    <w:rPr>
      <w:rFonts w:ascii="Segoe UI Semilight" w:eastAsia="Segoe UI Semilight" w:hAnsi="Segoe UI Semilight" w:cs="Segoe UI Semilight"/>
    </w:rPr>
  </w:style>
  <w:style w:type="paragraph" w:styleId="BalloonText">
    <w:name w:val="Balloon Text"/>
    <w:basedOn w:val="Normal"/>
    <w:link w:val="BalloonTextChar"/>
    <w:uiPriority w:val="99"/>
    <w:semiHidden/>
    <w:unhideWhenUsed/>
    <w:rsid w:val="007B62D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62DD"/>
    <w:rPr>
      <w:rFonts w:ascii="Segoe UI" w:eastAsia="Calibri" w:hAnsi="Segoe UI" w:cs="Segoe UI"/>
      <w:sz w:val="18"/>
      <w:szCs w:val="18"/>
      <w:lang w:val="en-AU"/>
    </w:rPr>
  </w:style>
  <w:style w:type="character" w:styleId="CommentReference">
    <w:name w:val="annotation reference"/>
    <w:basedOn w:val="DefaultParagraphFont"/>
    <w:uiPriority w:val="99"/>
    <w:semiHidden/>
    <w:unhideWhenUsed/>
    <w:rsid w:val="001F3336"/>
    <w:rPr>
      <w:sz w:val="16"/>
      <w:szCs w:val="16"/>
    </w:rPr>
  </w:style>
  <w:style w:type="paragraph" w:styleId="CommentText">
    <w:name w:val="annotation text"/>
    <w:basedOn w:val="Normal"/>
    <w:link w:val="CommentTextChar"/>
    <w:uiPriority w:val="99"/>
    <w:semiHidden/>
    <w:unhideWhenUsed/>
    <w:rsid w:val="001F3336"/>
    <w:rPr>
      <w:sz w:val="20"/>
      <w:szCs w:val="20"/>
    </w:rPr>
  </w:style>
  <w:style w:type="character" w:customStyle="1" w:styleId="CommentTextChar">
    <w:name w:val="Comment Text Char"/>
    <w:basedOn w:val="DefaultParagraphFont"/>
    <w:link w:val="CommentText"/>
    <w:uiPriority w:val="99"/>
    <w:semiHidden/>
    <w:rsid w:val="001F3336"/>
    <w:rPr>
      <w:rFonts w:ascii="Calibri" w:eastAsia="Calibri" w:hAnsi="Calibri" w:cs="Calibri"/>
      <w:sz w:val="20"/>
      <w:szCs w:val="20"/>
      <w:lang w:val="en-AU"/>
    </w:rPr>
  </w:style>
  <w:style w:type="paragraph" w:styleId="CommentSubject">
    <w:name w:val="annotation subject"/>
    <w:basedOn w:val="CommentText"/>
    <w:next w:val="CommentText"/>
    <w:link w:val="CommentSubjectChar"/>
    <w:uiPriority w:val="99"/>
    <w:semiHidden/>
    <w:unhideWhenUsed/>
    <w:rsid w:val="001F3336"/>
    <w:rPr>
      <w:b/>
      <w:bCs/>
    </w:rPr>
  </w:style>
  <w:style w:type="character" w:customStyle="1" w:styleId="CommentSubjectChar">
    <w:name w:val="Comment Subject Char"/>
    <w:basedOn w:val="CommentTextChar"/>
    <w:link w:val="CommentSubject"/>
    <w:uiPriority w:val="99"/>
    <w:semiHidden/>
    <w:rsid w:val="001F3336"/>
    <w:rPr>
      <w:rFonts w:ascii="Calibri" w:eastAsia="Calibri" w:hAnsi="Calibri" w:cs="Calibri"/>
      <w:b/>
      <w:bCs/>
      <w:sz w:val="20"/>
      <w:szCs w:val="20"/>
      <w:lang w:val="en-AU"/>
    </w:rPr>
  </w:style>
  <w:style w:type="character" w:styleId="Hyperlink">
    <w:name w:val="Hyperlink"/>
    <w:basedOn w:val="DefaultParagraphFont"/>
    <w:uiPriority w:val="99"/>
    <w:unhideWhenUsed/>
    <w:rsid w:val="00EA0B96"/>
    <w:rPr>
      <w:color w:val="0000FF" w:themeColor="hyperlink"/>
      <w:u w:val="single"/>
    </w:rPr>
  </w:style>
  <w:style w:type="paragraph" w:styleId="NormalWeb">
    <w:name w:val="Normal (Web)"/>
    <w:basedOn w:val="Normal"/>
    <w:uiPriority w:val="99"/>
    <w:unhideWhenUsed/>
    <w:rsid w:val="00ED024A"/>
    <w:pPr>
      <w:widowControl/>
      <w:autoSpaceDE/>
      <w:autoSpaceDN/>
      <w:spacing w:before="100" w:beforeAutospacing="1" w:after="100" w:afterAutospacing="1"/>
    </w:pPr>
    <w:rPr>
      <w:rFonts w:ascii="Times New Roman" w:eastAsiaTheme="minorHAnsi" w:hAnsi="Times New Roman" w:cs="Times New Roman"/>
      <w:sz w:val="24"/>
      <w:szCs w:val="24"/>
      <w:lang w:eastAsia="en-AU"/>
    </w:rPr>
  </w:style>
  <w:style w:type="character" w:customStyle="1" w:styleId="ListParagraphChar">
    <w:name w:val="List Paragraph Char"/>
    <w:aliases w:val="Recommendation Char,List Paragraph11 Char,L Char,CV text Char,Table text Char,F5 List Paragraph Char,Dot pt Char,List Paragraph111 Char,Medium Grid 1 - Accent 21 Char,Numbered Paragraph Char,List Paragraph2 Char,Bulleted Para Char"/>
    <w:basedOn w:val="DefaultParagraphFont"/>
    <w:link w:val="ListParagraph"/>
    <w:uiPriority w:val="34"/>
    <w:qFormat/>
    <w:locked/>
    <w:rsid w:val="004A124F"/>
    <w:rPr>
      <w:rFonts w:ascii="Calibri" w:eastAsia="Calibri" w:hAnsi="Calibri" w:cs="Calibri"/>
      <w:lang w:val="en-AU"/>
    </w:rPr>
  </w:style>
  <w:style w:type="paragraph" w:styleId="Header">
    <w:name w:val="header"/>
    <w:basedOn w:val="Normal"/>
    <w:link w:val="HeaderChar"/>
    <w:uiPriority w:val="99"/>
    <w:unhideWhenUsed/>
    <w:rsid w:val="00D6442A"/>
    <w:pPr>
      <w:tabs>
        <w:tab w:val="center" w:pos="4513"/>
        <w:tab w:val="right" w:pos="9026"/>
      </w:tabs>
    </w:pPr>
  </w:style>
  <w:style w:type="character" w:customStyle="1" w:styleId="HeaderChar">
    <w:name w:val="Header Char"/>
    <w:basedOn w:val="DefaultParagraphFont"/>
    <w:link w:val="Header"/>
    <w:uiPriority w:val="99"/>
    <w:rsid w:val="00D6442A"/>
    <w:rPr>
      <w:rFonts w:ascii="Calibri" w:eastAsia="Calibri" w:hAnsi="Calibri" w:cs="Calibri"/>
      <w:lang w:val="en-AU"/>
    </w:rPr>
  </w:style>
  <w:style w:type="paragraph" w:styleId="Footer">
    <w:name w:val="footer"/>
    <w:basedOn w:val="Normal"/>
    <w:link w:val="FooterChar"/>
    <w:uiPriority w:val="99"/>
    <w:unhideWhenUsed/>
    <w:rsid w:val="00D6442A"/>
    <w:pPr>
      <w:tabs>
        <w:tab w:val="center" w:pos="4513"/>
        <w:tab w:val="right" w:pos="9026"/>
      </w:tabs>
    </w:pPr>
  </w:style>
  <w:style w:type="character" w:customStyle="1" w:styleId="FooterChar">
    <w:name w:val="Footer Char"/>
    <w:basedOn w:val="DefaultParagraphFont"/>
    <w:link w:val="Footer"/>
    <w:uiPriority w:val="99"/>
    <w:rsid w:val="00D6442A"/>
    <w:rPr>
      <w:rFonts w:ascii="Calibri" w:eastAsia="Calibri" w:hAnsi="Calibri" w:cs="Calibri"/>
      <w:lang w:val="en-AU"/>
    </w:rPr>
  </w:style>
  <w:style w:type="paragraph" w:customStyle="1" w:styleId="BulletedList-Level1">
    <w:name w:val="Bulleted List - Level 1"/>
    <w:basedOn w:val="ListParagraph"/>
    <w:uiPriority w:val="1"/>
    <w:qFormat/>
    <w:rsid w:val="003E15B7"/>
    <w:pPr>
      <w:widowControl/>
      <w:numPr>
        <w:numId w:val="13"/>
      </w:numPr>
      <w:autoSpaceDE/>
      <w:autoSpaceDN/>
      <w:spacing w:after="120" w:line="288" w:lineRule="auto"/>
      <w:ind w:left="568" w:hanging="284"/>
      <w:contextualSpacing/>
    </w:pPr>
    <w:rPr>
      <w:rFonts w:asciiTheme="minorHAnsi" w:eastAsiaTheme="minorEastAsia" w:hAnsiTheme="minorHAnsi" w:cstheme="minorBidi"/>
      <w:szCs w:val="21"/>
    </w:rPr>
  </w:style>
  <w:style w:type="paragraph" w:styleId="BodyText3">
    <w:name w:val="Body Text 3"/>
    <w:basedOn w:val="Normal"/>
    <w:link w:val="BodyText3Char"/>
    <w:uiPriority w:val="99"/>
    <w:semiHidden/>
    <w:unhideWhenUsed/>
    <w:rsid w:val="00177010"/>
    <w:pPr>
      <w:spacing w:after="120"/>
    </w:pPr>
    <w:rPr>
      <w:sz w:val="16"/>
      <w:szCs w:val="16"/>
    </w:rPr>
  </w:style>
  <w:style w:type="character" w:customStyle="1" w:styleId="BodyText3Char">
    <w:name w:val="Body Text 3 Char"/>
    <w:basedOn w:val="DefaultParagraphFont"/>
    <w:link w:val="BodyText3"/>
    <w:uiPriority w:val="99"/>
    <w:semiHidden/>
    <w:rsid w:val="00177010"/>
    <w:rPr>
      <w:rFonts w:ascii="Calibri" w:eastAsia="Calibri" w:hAnsi="Calibri" w:cs="Calibri"/>
      <w:sz w:val="16"/>
      <w:szCs w:val="16"/>
      <w:lang w:val="en-AU"/>
    </w:rPr>
  </w:style>
  <w:style w:type="paragraph" w:customStyle="1" w:styleId="Bullet">
    <w:name w:val="Bullet"/>
    <w:basedOn w:val="Normal"/>
    <w:rsid w:val="0056638D"/>
    <w:pPr>
      <w:widowControl/>
      <w:numPr>
        <w:numId w:val="22"/>
      </w:numPr>
      <w:autoSpaceDE/>
      <w:autoSpaceDN/>
      <w:spacing w:after="240"/>
    </w:pPr>
    <w:rPr>
      <w:rFonts w:ascii="Times New Roman" w:eastAsia="Times New Roman" w:hAnsi="Times New Roman" w:cs="Times New Roman"/>
      <w:sz w:val="24"/>
      <w:szCs w:val="24"/>
    </w:rPr>
  </w:style>
  <w:style w:type="paragraph" w:customStyle="1" w:styleId="Dash">
    <w:name w:val="Dash"/>
    <w:basedOn w:val="Normal"/>
    <w:rsid w:val="0056638D"/>
    <w:pPr>
      <w:widowControl/>
      <w:numPr>
        <w:ilvl w:val="1"/>
        <w:numId w:val="22"/>
      </w:numPr>
      <w:autoSpaceDE/>
      <w:autoSpaceDN/>
      <w:spacing w:after="240"/>
    </w:pPr>
    <w:rPr>
      <w:rFonts w:ascii="Times New Roman" w:eastAsia="Times New Roman" w:hAnsi="Times New Roman" w:cs="Times New Roman"/>
      <w:sz w:val="24"/>
      <w:szCs w:val="24"/>
    </w:rPr>
  </w:style>
  <w:style w:type="paragraph" w:customStyle="1" w:styleId="DoubleDot">
    <w:name w:val="Double Dot"/>
    <w:basedOn w:val="Normal"/>
    <w:rsid w:val="0056638D"/>
    <w:pPr>
      <w:widowControl/>
      <w:numPr>
        <w:ilvl w:val="2"/>
        <w:numId w:val="22"/>
      </w:numPr>
      <w:autoSpaceDE/>
      <w:autoSpaceDN/>
      <w:spacing w:after="24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8D34C2"/>
    <w:rPr>
      <w:rFonts w:ascii="Calibri" w:eastAsia="Calibri" w:hAnsi="Calibri" w:cs="Calibri"/>
      <w:lang w:val="en-AU"/>
    </w:rPr>
  </w:style>
  <w:style w:type="table" w:styleId="TableGrid">
    <w:name w:val="Table Grid"/>
    <w:basedOn w:val="TableNormal"/>
    <w:uiPriority w:val="39"/>
    <w:rsid w:val="008D34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17911">
      <w:bodyDiv w:val="1"/>
      <w:marLeft w:val="0"/>
      <w:marRight w:val="0"/>
      <w:marTop w:val="0"/>
      <w:marBottom w:val="0"/>
      <w:divBdr>
        <w:top w:val="none" w:sz="0" w:space="0" w:color="auto"/>
        <w:left w:val="none" w:sz="0" w:space="0" w:color="auto"/>
        <w:bottom w:val="none" w:sz="0" w:space="0" w:color="auto"/>
        <w:right w:val="none" w:sz="0" w:space="0" w:color="auto"/>
      </w:divBdr>
    </w:div>
    <w:div w:id="12193633">
      <w:bodyDiv w:val="1"/>
      <w:marLeft w:val="0"/>
      <w:marRight w:val="0"/>
      <w:marTop w:val="0"/>
      <w:marBottom w:val="0"/>
      <w:divBdr>
        <w:top w:val="none" w:sz="0" w:space="0" w:color="auto"/>
        <w:left w:val="none" w:sz="0" w:space="0" w:color="auto"/>
        <w:bottom w:val="none" w:sz="0" w:space="0" w:color="auto"/>
        <w:right w:val="none" w:sz="0" w:space="0" w:color="auto"/>
      </w:divBdr>
    </w:div>
    <w:div w:id="62412559">
      <w:bodyDiv w:val="1"/>
      <w:marLeft w:val="0"/>
      <w:marRight w:val="0"/>
      <w:marTop w:val="0"/>
      <w:marBottom w:val="0"/>
      <w:divBdr>
        <w:top w:val="none" w:sz="0" w:space="0" w:color="auto"/>
        <w:left w:val="none" w:sz="0" w:space="0" w:color="auto"/>
        <w:bottom w:val="none" w:sz="0" w:space="0" w:color="auto"/>
        <w:right w:val="none" w:sz="0" w:space="0" w:color="auto"/>
      </w:divBdr>
    </w:div>
    <w:div w:id="199247523">
      <w:bodyDiv w:val="1"/>
      <w:marLeft w:val="0"/>
      <w:marRight w:val="0"/>
      <w:marTop w:val="0"/>
      <w:marBottom w:val="0"/>
      <w:divBdr>
        <w:top w:val="none" w:sz="0" w:space="0" w:color="auto"/>
        <w:left w:val="none" w:sz="0" w:space="0" w:color="auto"/>
        <w:bottom w:val="none" w:sz="0" w:space="0" w:color="auto"/>
        <w:right w:val="none" w:sz="0" w:space="0" w:color="auto"/>
      </w:divBdr>
    </w:div>
    <w:div w:id="217788973">
      <w:bodyDiv w:val="1"/>
      <w:marLeft w:val="0"/>
      <w:marRight w:val="0"/>
      <w:marTop w:val="0"/>
      <w:marBottom w:val="0"/>
      <w:divBdr>
        <w:top w:val="none" w:sz="0" w:space="0" w:color="auto"/>
        <w:left w:val="none" w:sz="0" w:space="0" w:color="auto"/>
        <w:bottom w:val="none" w:sz="0" w:space="0" w:color="auto"/>
        <w:right w:val="none" w:sz="0" w:space="0" w:color="auto"/>
      </w:divBdr>
    </w:div>
    <w:div w:id="324894441">
      <w:bodyDiv w:val="1"/>
      <w:marLeft w:val="0"/>
      <w:marRight w:val="0"/>
      <w:marTop w:val="0"/>
      <w:marBottom w:val="0"/>
      <w:divBdr>
        <w:top w:val="none" w:sz="0" w:space="0" w:color="auto"/>
        <w:left w:val="none" w:sz="0" w:space="0" w:color="auto"/>
        <w:bottom w:val="none" w:sz="0" w:space="0" w:color="auto"/>
        <w:right w:val="none" w:sz="0" w:space="0" w:color="auto"/>
      </w:divBdr>
    </w:div>
    <w:div w:id="423261773">
      <w:bodyDiv w:val="1"/>
      <w:marLeft w:val="0"/>
      <w:marRight w:val="0"/>
      <w:marTop w:val="0"/>
      <w:marBottom w:val="0"/>
      <w:divBdr>
        <w:top w:val="none" w:sz="0" w:space="0" w:color="auto"/>
        <w:left w:val="none" w:sz="0" w:space="0" w:color="auto"/>
        <w:bottom w:val="none" w:sz="0" w:space="0" w:color="auto"/>
        <w:right w:val="none" w:sz="0" w:space="0" w:color="auto"/>
      </w:divBdr>
    </w:div>
    <w:div w:id="653414992">
      <w:bodyDiv w:val="1"/>
      <w:marLeft w:val="0"/>
      <w:marRight w:val="0"/>
      <w:marTop w:val="0"/>
      <w:marBottom w:val="0"/>
      <w:divBdr>
        <w:top w:val="none" w:sz="0" w:space="0" w:color="auto"/>
        <w:left w:val="none" w:sz="0" w:space="0" w:color="auto"/>
        <w:bottom w:val="none" w:sz="0" w:space="0" w:color="auto"/>
        <w:right w:val="none" w:sz="0" w:space="0" w:color="auto"/>
      </w:divBdr>
    </w:div>
    <w:div w:id="707989464">
      <w:bodyDiv w:val="1"/>
      <w:marLeft w:val="0"/>
      <w:marRight w:val="0"/>
      <w:marTop w:val="0"/>
      <w:marBottom w:val="0"/>
      <w:divBdr>
        <w:top w:val="none" w:sz="0" w:space="0" w:color="auto"/>
        <w:left w:val="none" w:sz="0" w:space="0" w:color="auto"/>
        <w:bottom w:val="none" w:sz="0" w:space="0" w:color="auto"/>
        <w:right w:val="none" w:sz="0" w:space="0" w:color="auto"/>
      </w:divBdr>
    </w:div>
    <w:div w:id="794449172">
      <w:bodyDiv w:val="1"/>
      <w:marLeft w:val="0"/>
      <w:marRight w:val="0"/>
      <w:marTop w:val="0"/>
      <w:marBottom w:val="0"/>
      <w:divBdr>
        <w:top w:val="none" w:sz="0" w:space="0" w:color="auto"/>
        <w:left w:val="none" w:sz="0" w:space="0" w:color="auto"/>
        <w:bottom w:val="none" w:sz="0" w:space="0" w:color="auto"/>
        <w:right w:val="none" w:sz="0" w:space="0" w:color="auto"/>
      </w:divBdr>
    </w:div>
    <w:div w:id="949749526">
      <w:bodyDiv w:val="1"/>
      <w:marLeft w:val="0"/>
      <w:marRight w:val="0"/>
      <w:marTop w:val="0"/>
      <w:marBottom w:val="0"/>
      <w:divBdr>
        <w:top w:val="none" w:sz="0" w:space="0" w:color="auto"/>
        <w:left w:val="none" w:sz="0" w:space="0" w:color="auto"/>
        <w:bottom w:val="none" w:sz="0" w:space="0" w:color="auto"/>
        <w:right w:val="none" w:sz="0" w:space="0" w:color="auto"/>
      </w:divBdr>
    </w:div>
    <w:div w:id="984548876">
      <w:bodyDiv w:val="1"/>
      <w:marLeft w:val="0"/>
      <w:marRight w:val="0"/>
      <w:marTop w:val="0"/>
      <w:marBottom w:val="0"/>
      <w:divBdr>
        <w:top w:val="none" w:sz="0" w:space="0" w:color="auto"/>
        <w:left w:val="none" w:sz="0" w:space="0" w:color="auto"/>
        <w:bottom w:val="none" w:sz="0" w:space="0" w:color="auto"/>
        <w:right w:val="none" w:sz="0" w:space="0" w:color="auto"/>
      </w:divBdr>
    </w:div>
    <w:div w:id="1047609397">
      <w:bodyDiv w:val="1"/>
      <w:marLeft w:val="0"/>
      <w:marRight w:val="0"/>
      <w:marTop w:val="0"/>
      <w:marBottom w:val="0"/>
      <w:divBdr>
        <w:top w:val="none" w:sz="0" w:space="0" w:color="auto"/>
        <w:left w:val="none" w:sz="0" w:space="0" w:color="auto"/>
        <w:bottom w:val="none" w:sz="0" w:space="0" w:color="auto"/>
        <w:right w:val="none" w:sz="0" w:space="0" w:color="auto"/>
      </w:divBdr>
    </w:div>
    <w:div w:id="1353147978">
      <w:bodyDiv w:val="1"/>
      <w:marLeft w:val="0"/>
      <w:marRight w:val="0"/>
      <w:marTop w:val="0"/>
      <w:marBottom w:val="0"/>
      <w:divBdr>
        <w:top w:val="none" w:sz="0" w:space="0" w:color="auto"/>
        <w:left w:val="none" w:sz="0" w:space="0" w:color="auto"/>
        <w:bottom w:val="none" w:sz="0" w:space="0" w:color="auto"/>
        <w:right w:val="none" w:sz="0" w:space="0" w:color="auto"/>
      </w:divBdr>
    </w:div>
    <w:div w:id="1553228451">
      <w:bodyDiv w:val="1"/>
      <w:marLeft w:val="0"/>
      <w:marRight w:val="0"/>
      <w:marTop w:val="0"/>
      <w:marBottom w:val="0"/>
      <w:divBdr>
        <w:top w:val="none" w:sz="0" w:space="0" w:color="auto"/>
        <w:left w:val="none" w:sz="0" w:space="0" w:color="auto"/>
        <w:bottom w:val="none" w:sz="0" w:space="0" w:color="auto"/>
        <w:right w:val="none" w:sz="0" w:space="0" w:color="auto"/>
      </w:divBdr>
    </w:div>
    <w:div w:id="1689327952">
      <w:bodyDiv w:val="1"/>
      <w:marLeft w:val="0"/>
      <w:marRight w:val="0"/>
      <w:marTop w:val="0"/>
      <w:marBottom w:val="0"/>
      <w:divBdr>
        <w:top w:val="none" w:sz="0" w:space="0" w:color="auto"/>
        <w:left w:val="none" w:sz="0" w:space="0" w:color="auto"/>
        <w:bottom w:val="none" w:sz="0" w:space="0" w:color="auto"/>
        <w:right w:val="none" w:sz="0" w:space="0" w:color="auto"/>
      </w:divBdr>
    </w:div>
    <w:div w:id="1733656014">
      <w:bodyDiv w:val="1"/>
      <w:marLeft w:val="0"/>
      <w:marRight w:val="0"/>
      <w:marTop w:val="0"/>
      <w:marBottom w:val="0"/>
      <w:divBdr>
        <w:top w:val="none" w:sz="0" w:space="0" w:color="auto"/>
        <w:left w:val="none" w:sz="0" w:space="0" w:color="auto"/>
        <w:bottom w:val="none" w:sz="0" w:space="0" w:color="auto"/>
        <w:right w:val="none" w:sz="0" w:space="0" w:color="auto"/>
      </w:divBdr>
    </w:div>
    <w:div w:id="1822229050">
      <w:bodyDiv w:val="1"/>
      <w:marLeft w:val="0"/>
      <w:marRight w:val="0"/>
      <w:marTop w:val="0"/>
      <w:marBottom w:val="0"/>
      <w:divBdr>
        <w:top w:val="none" w:sz="0" w:space="0" w:color="auto"/>
        <w:left w:val="none" w:sz="0" w:space="0" w:color="auto"/>
        <w:bottom w:val="none" w:sz="0" w:space="0" w:color="auto"/>
        <w:right w:val="none" w:sz="0" w:space="0" w:color="auto"/>
      </w:divBdr>
    </w:div>
    <w:div w:id="1900088486">
      <w:bodyDiv w:val="1"/>
      <w:marLeft w:val="0"/>
      <w:marRight w:val="0"/>
      <w:marTop w:val="0"/>
      <w:marBottom w:val="0"/>
      <w:divBdr>
        <w:top w:val="none" w:sz="0" w:space="0" w:color="auto"/>
        <w:left w:val="none" w:sz="0" w:space="0" w:color="auto"/>
        <w:bottom w:val="none" w:sz="0" w:space="0" w:color="auto"/>
        <w:right w:val="none" w:sz="0" w:space="0" w:color="auto"/>
      </w:divBdr>
    </w:div>
    <w:div w:id="1953978172">
      <w:bodyDiv w:val="1"/>
      <w:marLeft w:val="0"/>
      <w:marRight w:val="0"/>
      <w:marTop w:val="0"/>
      <w:marBottom w:val="0"/>
      <w:divBdr>
        <w:top w:val="none" w:sz="0" w:space="0" w:color="auto"/>
        <w:left w:val="none" w:sz="0" w:space="0" w:color="auto"/>
        <w:bottom w:val="none" w:sz="0" w:space="0" w:color="auto"/>
        <w:right w:val="none" w:sz="0" w:space="0" w:color="auto"/>
      </w:divBdr>
    </w:div>
    <w:div w:id="1957788566">
      <w:bodyDiv w:val="1"/>
      <w:marLeft w:val="0"/>
      <w:marRight w:val="0"/>
      <w:marTop w:val="0"/>
      <w:marBottom w:val="0"/>
      <w:divBdr>
        <w:top w:val="none" w:sz="0" w:space="0" w:color="auto"/>
        <w:left w:val="none" w:sz="0" w:space="0" w:color="auto"/>
        <w:bottom w:val="none" w:sz="0" w:space="0" w:color="auto"/>
        <w:right w:val="none" w:sz="0" w:space="0" w:color="auto"/>
      </w:divBdr>
    </w:div>
    <w:div w:id="1996030944">
      <w:bodyDiv w:val="1"/>
      <w:marLeft w:val="0"/>
      <w:marRight w:val="0"/>
      <w:marTop w:val="0"/>
      <w:marBottom w:val="0"/>
      <w:divBdr>
        <w:top w:val="none" w:sz="0" w:space="0" w:color="auto"/>
        <w:left w:val="none" w:sz="0" w:space="0" w:color="auto"/>
        <w:bottom w:val="none" w:sz="0" w:space="0" w:color="auto"/>
        <w:right w:val="none" w:sz="0" w:space="0" w:color="auto"/>
      </w:divBdr>
    </w:div>
    <w:div w:id="21037202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pmc.gov.au/sites/default/files/2023-02/Roundtable-Discussion-Paper_Unions.docx"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pmc.gov.au/office-women/national-strategy-achieve-gender-equality"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5f2e3b8-678d-49cc-a09f-cfbaac9fe4ac">
      <Value>48</Value>
    </TaxCatchAll>
    <jd1c641577414dfdab1686c9d5d0dbd0 xmlns="c5f2e3b8-678d-49cc-a09f-cfbaac9fe4ac">
      <Terms xmlns="http://schemas.microsoft.com/office/infopath/2007/PartnerControls"/>
    </jd1c641577414dfdab1686c9d5d0dbd0>
    <PMCNotes xmlns="c5f2e3b8-678d-49cc-a09f-cfbaac9fe4ac" xsi:nil="true"/>
    <ShareHubID xmlns="c5f2e3b8-678d-49cc-a09f-cfbaac9fe4ac">DOC22-358326</ShareHubID>
    <mc5611b894cf49d8aeeb8ebf39dc09bc xmlns="c5f2e3b8-678d-49cc-a09f-cfbaac9fe4ac">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11463c70-78df-4e3b-b0ff-f66cd3cb26ec</TermId>
        </TermInfo>
      </Terms>
    </mc5611b894cf49d8aeeb8ebf39dc09bc>
    <NonRecordJustification xmlns="685f9fda-bd71-4433-b331-92feb9553089">None</NonRecordJustification>
  </documentManagement>
</p:properties>
</file>

<file path=customXml/item3.xml><?xml version="1.0" encoding="utf-8"?>
<ct:contentTypeSchema xmlns:ct="http://schemas.microsoft.com/office/2006/metadata/contentType" xmlns:ma="http://schemas.microsoft.com/office/2006/metadata/properties/metaAttributes" ct:_="" ma:_="" ma:contentTypeName="ShareHub Document" ma:contentTypeID="0x0101002825A64A6E1845A99A9D8EE8A5686ECB00FA878B020C141944B19F84D03957D1F2" ma:contentTypeVersion="7" ma:contentTypeDescription="ShareHub Document" ma:contentTypeScope="" ma:versionID="eeb96a464ca2a2fc4f41a1b7cf454653">
  <xsd:schema xmlns:xsd="http://www.w3.org/2001/XMLSchema" xmlns:xs="http://www.w3.org/2001/XMLSchema" xmlns:p="http://schemas.microsoft.com/office/2006/metadata/properties" xmlns:ns1="c5f2e3b8-678d-49cc-a09f-cfbaac9fe4ac" xmlns:ns3="685f9fda-bd71-4433-b331-92feb9553089" targetNamespace="http://schemas.microsoft.com/office/2006/metadata/properties" ma:root="true" ma:fieldsID="2431fab8f78af36a2fb430a4f555a2a6" ns1:_="" ns3:_="">
    <xsd:import namespace="c5f2e3b8-678d-49cc-a09f-cfbaac9fe4ac"/>
    <xsd:import namespace="685f9fda-bd71-4433-b331-92feb9553089"/>
    <xsd:element name="properties">
      <xsd:complexType>
        <xsd:sequence>
          <xsd:element name="documentManagement">
            <xsd:complexType>
              <xsd:all>
                <xsd:element ref="ns1:ShareHubID" minOccurs="0"/>
                <xsd:element ref="ns3:NonRecordJustification" minOccurs="0"/>
                <xsd:element ref="ns1:PMCNotes" minOccurs="0"/>
                <xsd:element ref="ns1:mc5611b894cf49d8aeeb8ebf39dc09bc" minOccurs="0"/>
                <xsd:element ref="ns1:TaxCatchAll" minOccurs="0"/>
                <xsd:element ref="ns1:TaxCatchAllLabel" minOccurs="0"/>
                <xsd:element ref="ns1:jd1c641577414dfdab1686c9d5d0dbd0" minOccurs="0"/>
                <xsd:element ref="ns1: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f2e3b8-678d-49cc-a09f-cfbaac9fe4ac" elementFormDefault="qualified">
    <xsd:import namespace="http://schemas.microsoft.com/office/2006/documentManagement/types"/>
    <xsd:import namespace="http://schemas.microsoft.com/office/infopath/2007/PartnerControls"/>
    <xsd:element name="ShareHubID" ma:index="0" nillable="true" ma:displayName="Record ID" ma:indexed="true" ma:internalName="ShareHubID">
      <xsd:simpleType>
        <xsd:restriction base="dms:Text">
          <xsd:maxLength value="255"/>
        </xsd:restriction>
      </xsd:simpleType>
    </xsd:element>
    <xsd:element name="PMCNotes" ma:index="6" nillable="true" ma:displayName="Notes" ma:internalName="PMCNotes">
      <xsd:simpleType>
        <xsd:restriction base="dms:Note">
          <xsd:maxLength value="255"/>
        </xsd:restriction>
      </xsd:simpleType>
    </xsd:element>
    <xsd:element name="mc5611b894cf49d8aeeb8ebf39dc09bc" ma:index="8" ma:taxonomy="true" ma:internalName="mc5611b894cf49d8aeeb8ebf39dc09bc" ma:taxonomyFieldName="HPRMSecurityLevel" ma:displayName="Security Classification" ma:readOnly="false" ma:default="48;#OFFICIAL|11463c70-78df-4e3b-b0ff-f66cd3cb26ec" ma:fieldId="{6c5611b8-94cf-49d8-aeeb-8ebf39dc09bc}" ma:sspId="fdd71c70-8dda-4116-8995-314ca52d638a" ma:termSetId="ad616a2a-2f34-42df-868f-846f11d5d891"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0dec800d-e8ae-4e5b-bda9-de80f29b0884}" ma:internalName="TaxCatchAll" ma:showField="CatchAllData" ma:web="c5f2e3b8-678d-49cc-a09f-cfbaac9fe4ac">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0dec800d-e8ae-4e5b-bda9-de80f29b0884}" ma:internalName="TaxCatchAllLabel" ma:readOnly="true" ma:showField="CatchAllDataLabel" ma:web="c5f2e3b8-678d-49cc-a09f-cfbaac9fe4ac">
      <xsd:complexType>
        <xsd:complexContent>
          <xsd:extension base="dms:MultiChoiceLookup">
            <xsd:sequence>
              <xsd:element name="Value" type="dms:Lookup" maxOccurs="unbounded" minOccurs="0" nillable="true"/>
            </xsd:sequence>
          </xsd:extension>
        </xsd:complexContent>
      </xsd:complexType>
    </xsd:element>
    <xsd:element name="jd1c641577414dfdab1686c9d5d0dbd0" ma:index="12" nillable="true" ma:taxonomy="true" ma:internalName="jd1c641577414dfdab1686c9d5d0dbd0" ma:taxonomyFieldName="HPRMSecurityCaveat" ma:displayName="Information Marker" ma:fieldId="{3d1c6415-7741-4dfd-ab16-86c9d5d0dbd0}" ma:taxonomyMulti="true" ma:sspId="fdd71c70-8dda-4116-8995-314ca52d638a" ma:termSetId="4779c3b8-a320-4a06-b8c8-666ff4292a5a" ma:anchorId="00000000-0000-0000-0000-000000000000" ma:open="false" ma:isKeyword="false">
      <xsd:complexType>
        <xsd:sequence>
          <xsd:element ref="pc:Terms" minOccurs="0" maxOccurs="1"/>
        </xsd:sequence>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85f9fda-bd71-4433-b331-92feb9553089" elementFormDefault="qualified">
    <xsd:import namespace="http://schemas.microsoft.com/office/2006/documentManagement/types"/>
    <xsd:import namespace="http://schemas.microsoft.com/office/infopath/2007/PartnerControls"/>
    <xsd:element name="NonRecordJustification" ma:index="5" nillable="true" ma:displayName="Non-record justification" ma:default="None" ma:format="Dropdown" ma:internalName="NonRecordJustification" ma:readOnly="false">
      <xsd:simpleType>
        <xsd:restriction base="dms:Choice">
          <xsd:enumeration value="None"/>
          <xsd:enumeration value="Not defined as a record under the Archives Act of 1983"/>
          <xsd:enumeration value="Duplicate or low value item"/>
          <xsd:enumeration value="Superced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2B7C8DB-02A5-49C8-B2F9-8B330B28B887}">
  <ds:schemaRefs>
    <ds:schemaRef ds:uri="http://schemas.microsoft.com/sharepoint/v3/contenttype/forms"/>
  </ds:schemaRefs>
</ds:datastoreItem>
</file>

<file path=customXml/itemProps2.xml><?xml version="1.0" encoding="utf-8"?>
<ds:datastoreItem xmlns:ds="http://schemas.openxmlformats.org/officeDocument/2006/customXml" ds:itemID="{3B60282D-D2E9-4009-9DE3-10301AE1B0F1}">
  <ds:schemaRefs>
    <ds:schemaRef ds:uri="http://schemas.microsoft.com/office/infopath/2007/PartnerControls"/>
    <ds:schemaRef ds:uri="http://purl.org/dc/terms/"/>
    <ds:schemaRef ds:uri="http://schemas.microsoft.com/office/2006/documentManagement/types"/>
    <ds:schemaRef ds:uri="c5f2e3b8-678d-49cc-a09f-cfbaac9fe4ac"/>
    <ds:schemaRef ds:uri="http://purl.org/dc/elements/1.1/"/>
    <ds:schemaRef ds:uri="685f9fda-bd71-4433-b331-92feb9553089"/>
    <ds:schemaRef ds:uri="http://schemas.openxmlformats.org/package/2006/metadata/core-properties"/>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9C92F243-4486-4190-92B8-00B3EFC10C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f2e3b8-678d-49cc-a09f-cfbaac9fe4ac"/>
    <ds:schemaRef ds:uri="685f9fda-bd71-4433-b331-92feb95530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5</Pages>
  <Words>2035</Words>
  <Characters>11602</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13610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Strategy to Achieve Gender Equality: Consultation – Unions – Meeting Summary</dc:title>
  <dc:creator>Department of the Prime Minister and Cabinet</dc:creator>
  <cp:keywords>[SEC=OFFICIAL]</cp:keywords>
  <cp:lastPrinted>2022-07-20T00:46:00Z</cp:lastPrinted>
  <dcterms:created xsi:type="dcterms:W3CDTF">2022-12-18T22:09:00Z</dcterms:created>
  <dcterms:modified xsi:type="dcterms:W3CDTF">2023-02-09T06:07:00Z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2022-07-20T00:00:00Z</vt:filetime>
  </property>
  <property fmtid="{D5CDD505-2E9C-101B-9397-08002B2CF9AE}" pid="3" name="Creator">
    <vt:lpwstr>Acrobat PDFMaker 20 for Word</vt:lpwstr>
  </property>
  <property fmtid="{D5CDD505-2E9C-101B-9397-08002B2CF9AE}" pid="4" name="LastSaved">
    <vt:filetime>2022-07-19T00:00:00Z</vt:filetime>
  </property>
  <property fmtid="{D5CDD505-2E9C-101B-9397-08002B2CF9AE}" pid="5" name="ContentTypeId">
    <vt:lpwstr>0x0101002825A64A6E1845A99A9D8EE8A5686ECB00FA878B020C141944B19F84D03957D1F2</vt:lpwstr>
  </property>
  <property fmtid="{D5CDD505-2E9C-101B-9397-08002B2CF9AE}" pid="6" name="PM_ProtectiveMarkingImage_Header">
    <vt:lpwstr>C:\Program Files (x86)\Common Files\janusNET Shared\janusSEAL\Images\DocumentSlashBlue.png</vt:lpwstr>
  </property>
  <property fmtid="{D5CDD505-2E9C-101B-9397-08002B2CF9AE}" pid="7" name="PM_Caveats_Count">
    <vt:lpwstr>0</vt:lpwstr>
  </property>
  <property fmtid="{D5CDD505-2E9C-101B-9397-08002B2CF9AE}" pid="8" name="PM_DisplayValueSecClassificationWithQualifier">
    <vt:lpwstr>OFFICIAL</vt:lpwstr>
  </property>
  <property fmtid="{D5CDD505-2E9C-101B-9397-08002B2CF9AE}" pid="9" name="PM_Qualifier">
    <vt:lpwstr/>
  </property>
  <property fmtid="{D5CDD505-2E9C-101B-9397-08002B2CF9AE}" pid="10" name="PM_SecurityClassification">
    <vt:lpwstr>OFFICIAL</vt:lpwstr>
  </property>
  <property fmtid="{D5CDD505-2E9C-101B-9397-08002B2CF9AE}" pid="11" name="PM_InsertionValue">
    <vt:lpwstr>OFFICIAL</vt:lpwstr>
  </property>
  <property fmtid="{D5CDD505-2E9C-101B-9397-08002B2CF9AE}" pid="12" name="PM_Originating_FileId">
    <vt:lpwstr>486C697282F948DB96DCBCB064E8073A</vt:lpwstr>
  </property>
  <property fmtid="{D5CDD505-2E9C-101B-9397-08002B2CF9AE}" pid="13" name="PM_ProtectiveMarkingValue_Footer">
    <vt:lpwstr>OFFICIAL</vt:lpwstr>
  </property>
  <property fmtid="{D5CDD505-2E9C-101B-9397-08002B2CF9AE}" pid="14" name="PM_Originator_Hash_SHA1">
    <vt:lpwstr>A65DBBA2E15DB5F48559BD7CE285E5EED5B57636</vt:lpwstr>
  </property>
  <property fmtid="{D5CDD505-2E9C-101B-9397-08002B2CF9AE}" pid="15" name="PM_OriginationTimeStamp">
    <vt:lpwstr>2022-09-23T06:58:25Z</vt:lpwstr>
  </property>
  <property fmtid="{D5CDD505-2E9C-101B-9397-08002B2CF9AE}" pid="16" name="PM_ProtectiveMarkingValue_Header">
    <vt:lpwstr>OFFICIAL</vt:lpwstr>
  </property>
  <property fmtid="{D5CDD505-2E9C-101B-9397-08002B2CF9AE}" pid="17" name="PM_ProtectiveMarkingImage_Footer">
    <vt:lpwstr>C:\Program Files (x86)\Common Files\janusNET Shared\janusSEAL\Images\DocumentSlashBlue.png</vt:lpwstr>
  </property>
  <property fmtid="{D5CDD505-2E9C-101B-9397-08002B2CF9AE}" pid="18" name="PM_Namespace">
    <vt:lpwstr>gov.au</vt:lpwstr>
  </property>
  <property fmtid="{D5CDD505-2E9C-101B-9397-08002B2CF9AE}" pid="19" name="PM_Version">
    <vt:lpwstr>2018.4</vt:lpwstr>
  </property>
  <property fmtid="{D5CDD505-2E9C-101B-9397-08002B2CF9AE}" pid="20" name="PM_Note">
    <vt:lpwstr/>
  </property>
  <property fmtid="{D5CDD505-2E9C-101B-9397-08002B2CF9AE}" pid="21" name="PM_Markers">
    <vt:lpwstr/>
  </property>
  <property fmtid="{D5CDD505-2E9C-101B-9397-08002B2CF9AE}" pid="22" name="PM_Display">
    <vt:lpwstr>OFFICIAL</vt:lpwstr>
  </property>
  <property fmtid="{D5CDD505-2E9C-101B-9397-08002B2CF9AE}" pid="23" name="PM_Hash_Version">
    <vt:lpwstr>2018.0</vt:lpwstr>
  </property>
  <property fmtid="{D5CDD505-2E9C-101B-9397-08002B2CF9AE}" pid="24" name="PM_Hash_Salt_Prev">
    <vt:lpwstr>735E3DCA4722E38C7B882B4B054A0F26</vt:lpwstr>
  </property>
  <property fmtid="{D5CDD505-2E9C-101B-9397-08002B2CF9AE}" pid="25" name="PM_Hash_Salt">
    <vt:lpwstr>8FBBF7BF2E81804226B8B101EE4BA0D2</vt:lpwstr>
  </property>
  <property fmtid="{D5CDD505-2E9C-101B-9397-08002B2CF9AE}" pid="26" name="PM_Hash_SHA1">
    <vt:lpwstr>2FB618C26A85E32A571CE3DF7725633D592E40E4</vt:lpwstr>
  </property>
  <property fmtid="{D5CDD505-2E9C-101B-9397-08002B2CF9AE}" pid="27" name="PM_OriginatorUserAccountName_SHA256">
    <vt:lpwstr>B103647760595FCB0A23295DF563003A6D1A6219D99A694D41C732AD3651B140</vt:lpwstr>
  </property>
  <property fmtid="{D5CDD505-2E9C-101B-9397-08002B2CF9AE}" pid="28" name="PM_OriginatorDomainName_SHA256">
    <vt:lpwstr>E83A2A66C4061446A7E3732E8D44762184B6B377D962B96C83DC624302585857</vt:lpwstr>
  </property>
  <property fmtid="{D5CDD505-2E9C-101B-9397-08002B2CF9AE}" pid="29" name="PM_SecurityClassification_Prev">
    <vt:lpwstr>OFFICIAL</vt:lpwstr>
  </property>
  <property fmtid="{D5CDD505-2E9C-101B-9397-08002B2CF9AE}" pid="30" name="PM_Qualifier_Prev">
    <vt:lpwstr/>
  </property>
  <property fmtid="{D5CDD505-2E9C-101B-9397-08002B2CF9AE}" pid="31" name="HPRMSecurityCaveat">
    <vt:lpwstr/>
  </property>
  <property fmtid="{D5CDD505-2E9C-101B-9397-08002B2CF9AE}" pid="32" name="HPRMSecurityLevel">
    <vt:lpwstr>48;#OFFICIAL|11463c70-78df-4e3b-b0ff-f66cd3cb26ec</vt:lpwstr>
  </property>
</Properties>
</file>